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6292" w14:textId="3042F084" w:rsidR="004305C9" w:rsidRDefault="00A96EAB" w:rsidP="00B52576">
      <w:pPr>
        <w:pStyle w:val="NormalnyWeb"/>
        <w:spacing w:before="0" w:beforeAutospacing="0" w:after="0" w:afterAutospacing="0" w:line="276" w:lineRule="auto"/>
        <w:jc w:val="center"/>
        <w:rPr>
          <w:b/>
          <w:sz w:val="28"/>
          <w:szCs w:val="28"/>
        </w:rPr>
      </w:pPr>
      <w:r>
        <w:rPr>
          <w:b/>
          <w:noProof/>
          <w:sz w:val="28"/>
          <w:szCs w:val="28"/>
        </w:rPr>
        <w:drawing>
          <wp:inline distT="0" distB="0" distL="0" distR="0" wp14:anchorId="435D04E7" wp14:editId="268DFD80">
            <wp:extent cx="6706235" cy="861060"/>
            <wp:effectExtent l="0" t="0" r="0" b="0"/>
            <wp:docPr id="13575173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6235" cy="861060"/>
                    </a:xfrm>
                    <a:prstGeom prst="rect">
                      <a:avLst/>
                    </a:prstGeom>
                    <a:noFill/>
                  </pic:spPr>
                </pic:pic>
              </a:graphicData>
            </a:graphic>
          </wp:inline>
        </w:drawing>
      </w:r>
    </w:p>
    <w:p w14:paraId="64C933B0" w14:textId="77777777" w:rsidR="00485A20" w:rsidRDefault="00485A20" w:rsidP="00B52576">
      <w:pPr>
        <w:pStyle w:val="NormalnyWeb"/>
        <w:spacing w:before="0" w:beforeAutospacing="0" w:after="0" w:afterAutospacing="0" w:line="276" w:lineRule="auto"/>
        <w:jc w:val="center"/>
        <w:rPr>
          <w:b/>
          <w:sz w:val="28"/>
          <w:szCs w:val="28"/>
        </w:rPr>
      </w:pPr>
    </w:p>
    <w:p w14:paraId="09BEC793" w14:textId="77777777" w:rsidR="00485A20" w:rsidRDefault="00485A20" w:rsidP="00B52576">
      <w:pPr>
        <w:pStyle w:val="NormalnyWeb"/>
        <w:spacing w:before="0" w:beforeAutospacing="0" w:after="0" w:afterAutospacing="0" w:line="276" w:lineRule="auto"/>
        <w:jc w:val="center"/>
        <w:rPr>
          <w:b/>
          <w:sz w:val="28"/>
          <w:szCs w:val="28"/>
        </w:rPr>
      </w:pPr>
    </w:p>
    <w:p w14:paraId="10684A11" w14:textId="15D0E3C5" w:rsidR="00380C4C" w:rsidRPr="004305C9" w:rsidRDefault="00456C68" w:rsidP="00B52576">
      <w:pPr>
        <w:pStyle w:val="NormalnyWeb"/>
        <w:spacing w:before="0" w:beforeAutospacing="0" w:after="0" w:afterAutospacing="0" w:line="276" w:lineRule="auto"/>
        <w:jc w:val="center"/>
        <w:rPr>
          <w:b/>
          <w:sz w:val="28"/>
          <w:szCs w:val="28"/>
        </w:rPr>
      </w:pPr>
      <w:r w:rsidRPr="004305C9">
        <w:rPr>
          <w:b/>
          <w:sz w:val="28"/>
          <w:szCs w:val="28"/>
        </w:rPr>
        <w:t>REGULAMIN NABORU WNIOSKÓW O PRZYZNANIE POMOCY</w:t>
      </w:r>
    </w:p>
    <w:p w14:paraId="66527B41" w14:textId="538E1561" w:rsidR="004305C9" w:rsidRDefault="00380C4C" w:rsidP="00B52576">
      <w:pPr>
        <w:spacing w:after="0" w:line="276" w:lineRule="auto"/>
        <w:jc w:val="center"/>
        <w:rPr>
          <w:rFonts w:ascii="Times New Roman" w:eastAsia="Times New Roman" w:hAnsi="Times New Roman" w:cs="Times New Roman"/>
          <w:b/>
          <w:bCs/>
          <w:sz w:val="28"/>
          <w:szCs w:val="28"/>
        </w:rPr>
      </w:pPr>
      <w:r w:rsidRPr="00380C4C">
        <w:rPr>
          <w:rFonts w:ascii="Times New Roman" w:eastAsia="Times New Roman" w:hAnsi="Times New Roman" w:cs="Times New Roman"/>
          <w:b/>
          <w:sz w:val="28"/>
          <w:szCs w:val="28"/>
        </w:rPr>
        <w:t xml:space="preserve"> </w:t>
      </w:r>
      <w:r w:rsidR="004D2928">
        <w:rPr>
          <w:rFonts w:ascii="Times New Roman" w:eastAsia="Times New Roman" w:hAnsi="Times New Roman" w:cs="Times New Roman"/>
          <w:b/>
          <w:bCs/>
          <w:sz w:val="28"/>
          <w:szCs w:val="28"/>
        </w:rPr>
        <w:t>9</w:t>
      </w:r>
      <w:r w:rsidR="002564F4" w:rsidRPr="002564F4">
        <w:rPr>
          <w:rFonts w:ascii="Times New Roman" w:eastAsia="Times New Roman" w:hAnsi="Times New Roman" w:cs="Times New Roman"/>
          <w:b/>
          <w:bCs/>
          <w:sz w:val="28"/>
          <w:szCs w:val="28"/>
        </w:rPr>
        <w:t>/202</w:t>
      </w:r>
      <w:r w:rsidR="004D2928">
        <w:rPr>
          <w:rFonts w:ascii="Times New Roman" w:eastAsia="Times New Roman" w:hAnsi="Times New Roman" w:cs="Times New Roman"/>
          <w:b/>
          <w:bCs/>
          <w:sz w:val="28"/>
          <w:szCs w:val="28"/>
        </w:rPr>
        <w:t>6</w:t>
      </w:r>
      <w:r w:rsidR="002564F4" w:rsidRPr="002564F4">
        <w:rPr>
          <w:rFonts w:ascii="Times New Roman" w:eastAsia="Times New Roman" w:hAnsi="Times New Roman" w:cs="Times New Roman"/>
          <w:b/>
          <w:bCs/>
          <w:sz w:val="28"/>
          <w:szCs w:val="28"/>
        </w:rPr>
        <w:t>/OW</w:t>
      </w:r>
      <w:r w:rsidR="00735A0A">
        <w:rPr>
          <w:rFonts w:ascii="Times New Roman" w:eastAsia="Times New Roman" w:hAnsi="Times New Roman" w:cs="Times New Roman"/>
          <w:b/>
          <w:bCs/>
          <w:sz w:val="28"/>
          <w:szCs w:val="28"/>
        </w:rPr>
        <w:t xml:space="preserve"> </w:t>
      </w:r>
    </w:p>
    <w:p w14:paraId="7D9B606C" w14:textId="77777777" w:rsidR="002564F4" w:rsidRPr="004305C9" w:rsidRDefault="002564F4" w:rsidP="00B52576">
      <w:pPr>
        <w:spacing w:after="0" w:line="276" w:lineRule="auto"/>
        <w:jc w:val="center"/>
        <w:rPr>
          <w:rFonts w:ascii="Times New Roman" w:eastAsia="Times New Roman" w:hAnsi="Times New Roman" w:cs="Times New Roman"/>
          <w:b/>
          <w:bCs/>
          <w:sz w:val="28"/>
          <w:szCs w:val="28"/>
        </w:rPr>
      </w:pPr>
    </w:p>
    <w:p w14:paraId="00000003" w14:textId="1B5D5354" w:rsidR="00795E3B" w:rsidRPr="004305C9" w:rsidRDefault="00380C4C" w:rsidP="00B52576">
      <w:pPr>
        <w:spacing w:after="0" w:line="276" w:lineRule="auto"/>
        <w:jc w:val="center"/>
        <w:rPr>
          <w:rFonts w:ascii="Times New Roman" w:eastAsia="Times New Roman" w:hAnsi="Times New Roman" w:cs="Times New Roman"/>
          <w:b/>
          <w:sz w:val="28"/>
          <w:szCs w:val="28"/>
        </w:rPr>
      </w:pPr>
      <w:r w:rsidRPr="004305C9">
        <w:rPr>
          <w:rFonts w:ascii="Times New Roman" w:eastAsia="Times New Roman" w:hAnsi="Times New Roman" w:cs="Times New Roman"/>
          <w:b/>
          <w:bCs/>
          <w:sz w:val="28"/>
          <w:szCs w:val="28"/>
        </w:rPr>
        <w:t xml:space="preserve">na operacje w zakresie: </w:t>
      </w:r>
      <w:r w:rsidRPr="004305C9">
        <w:rPr>
          <w:rFonts w:ascii="Times New Roman" w:eastAsia="Times New Roman" w:hAnsi="Times New Roman" w:cs="Times New Roman"/>
          <w:b/>
          <w:sz w:val="28"/>
          <w:szCs w:val="28"/>
        </w:rPr>
        <w:t xml:space="preserve"> </w:t>
      </w:r>
    </w:p>
    <w:p w14:paraId="21545067" w14:textId="69911C9B" w:rsidR="003C2BE0" w:rsidRDefault="00591A8A" w:rsidP="00B52576">
      <w:pPr>
        <w:spacing w:after="0" w:line="276" w:lineRule="auto"/>
        <w:jc w:val="center"/>
        <w:rPr>
          <w:rFonts w:ascii="Times New Roman" w:eastAsia="Times New Roman" w:hAnsi="Times New Roman" w:cs="Times New Roman"/>
          <w:b/>
          <w:sz w:val="28"/>
          <w:szCs w:val="28"/>
        </w:rPr>
      </w:pPr>
      <w:bookmarkStart w:id="0" w:name="_heading=h.gjdgxs" w:colFirst="0" w:colLast="0"/>
      <w:bookmarkStart w:id="1" w:name="_Hlk200962494"/>
      <w:bookmarkEnd w:id="0"/>
      <w:r>
        <w:rPr>
          <w:rFonts w:ascii="Times New Roman" w:eastAsia="Times New Roman" w:hAnsi="Times New Roman" w:cs="Times New Roman"/>
          <w:b/>
          <w:sz w:val="28"/>
          <w:szCs w:val="28"/>
        </w:rPr>
        <w:t>KSZTAŁTOWANIE ŚWIADOMOŚCI OBYWATELSKIEJ</w:t>
      </w:r>
    </w:p>
    <w:bookmarkEnd w:id="1"/>
    <w:p w14:paraId="6397391C" w14:textId="40856E12" w:rsidR="00461D7B" w:rsidRPr="00E0105D" w:rsidRDefault="00456C68" w:rsidP="00E0105D">
      <w:pPr>
        <w:spacing w:after="0" w:line="276" w:lineRule="auto"/>
        <w:jc w:val="center"/>
        <w:rPr>
          <w:rFonts w:ascii="Times New Roman" w:eastAsia="Times New Roman" w:hAnsi="Times New Roman" w:cs="Times New Roman"/>
          <w:sz w:val="28"/>
          <w:szCs w:val="28"/>
        </w:rPr>
      </w:pPr>
      <w:r w:rsidRPr="004305C9">
        <w:rPr>
          <w:rFonts w:ascii="Times New Roman" w:eastAsia="Times New Roman" w:hAnsi="Times New Roman" w:cs="Times New Roman"/>
          <w:sz w:val="28"/>
          <w:szCs w:val="28"/>
        </w:rPr>
        <w:t xml:space="preserve">w ramach wdrażania Lokalnej Strategii Rozwoju </w:t>
      </w:r>
      <w:r w:rsidRPr="004305C9">
        <w:rPr>
          <w:rFonts w:ascii="Times New Roman" w:eastAsia="Times New Roman" w:hAnsi="Times New Roman" w:cs="Times New Roman"/>
          <w:sz w:val="28"/>
          <w:szCs w:val="28"/>
        </w:rPr>
        <w:br/>
        <w:t xml:space="preserve">realizowanej przez </w:t>
      </w:r>
      <w:r w:rsidR="00461D7B" w:rsidRPr="00567D65">
        <w:rPr>
          <w:rFonts w:ascii="Times New Roman" w:eastAsia="Times New Roman" w:hAnsi="Times New Roman" w:cs="Times New Roman"/>
          <w:b/>
          <w:bCs/>
          <w:sz w:val="28"/>
          <w:szCs w:val="28"/>
        </w:rPr>
        <w:t xml:space="preserve">Stowarzyszenie </w:t>
      </w:r>
      <w:r w:rsidR="00E0105D" w:rsidRPr="00567D65">
        <w:rPr>
          <w:rFonts w:ascii="Times New Roman" w:eastAsia="Times New Roman" w:hAnsi="Times New Roman" w:cs="Times New Roman"/>
          <w:b/>
          <w:bCs/>
          <w:sz w:val="28"/>
          <w:szCs w:val="28"/>
        </w:rPr>
        <w:t>Lokalna Grupa Działania</w:t>
      </w:r>
      <w:r w:rsidR="00E0105D" w:rsidRPr="004305C9">
        <w:rPr>
          <w:rFonts w:ascii="Times New Roman" w:eastAsia="Times New Roman" w:hAnsi="Times New Roman" w:cs="Times New Roman"/>
          <w:b/>
          <w:bCs/>
          <w:sz w:val="28"/>
          <w:szCs w:val="28"/>
        </w:rPr>
        <w:t xml:space="preserve"> </w:t>
      </w:r>
      <w:r w:rsidR="00E0105D">
        <w:rPr>
          <w:rFonts w:ascii="Times New Roman" w:eastAsia="Times New Roman" w:hAnsi="Times New Roman" w:cs="Times New Roman"/>
          <w:b/>
          <w:bCs/>
          <w:sz w:val="28"/>
          <w:szCs w:val="28"/>
        </w:rPr>
        <w:t>„Wrzosowa Kraina</w:t>
      </w:r>
      <w:r w:rsidR="004305C9" w:rsidRPr="004305C9">
        <w:rPr>
          <w:rFonts w:ascii="Times New Roman" w:eastAsia="Times New Roman" w:hAnsi="Times New Roman" w:cs="Times New Roman"/>
          <w:b/>
          <w:bCs/>
          <w:sz w:val="28"/>
          <w:szCs w:val="28"/>
        </w:rPr>
        <w:t>”</w:t>
      </w:r>
    </w:p>
    <w:p w14:paraId="00000006" w14:textId="2EED6061" w:rsidR="00795E3B" w:rsidRDefault="00456C68" w:rsidP="00B52576">
      <w:pPr>
        <w:spacing w:after="0" w:line="276" w:lineRule="auto"/>
        <w:jc w:val="center"/>
        <w:rPr>
          <w:rFonts w:ascii="Times New Roman" w:eastAsia="Times New Roman" w:hAnsi="Times New Roman" w:cs="Times New Roman"/>
          <w:sz w:val="28"/>
          <w:szCs w:val="28"/>
        </w:rPr>
      </w:pPr>
      <w:r w:rsidRPr="004305C9">
        <w:rPr>
          <w:rFonts w:ascii="Times New Roman" w:eastAsia="Times New Roman" w:hAnsi="Times New Roman" w:cs="Times New Roman"/>
          <w:sz w:val="28"/>
          <w:szCs w:val="28"/>
        </w:rPr>
        <w:t>w ramach Planu Strategicznego dla Wspólnej Polityki Rolnej na lata 2023–2027 dla interwencji I.13.1 LEADER/Rozwój Lokalny Kierowany przez Społeczność (RLKS) – komponent Wdrażanie LSR</w:t>
      </w:r>
    </w:p>
    <w:p w14:paraId="6B248FDD" w14:textId="00FCFF2C" w:rsidR="003A2E2A" w:rsidRPr="004305C9" w:rsidRDefault="003A2E2A" w:rsidP="00B52576">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Nr naboru </w:t>
      </w:r>
      <w:r w:rsidR="00735A0A" w:rsidRPr="00735A0A">
        <w:rPr>
          <w:rFonts w:ascii="Times New Roman" w:eastAsia="Times New Roman" w:hAnsi="Times New Roman" w:cs="Times New Roman"/>
          <w:sz w:val="28"/>
          <w:szCs w:val="28"/>
        </w:rPr>
        <w:t>848825</w:t>
      </w:r>
    </w:p>
    <w:p w14:paraId="3806B17E" w14:textId="3AFA834D" w:rsidR="00380C4C" w:rsidRDefault="00380C4C" w:rsidP="00B52576">
      <w:pPr>
        <w:spacing w:after="0" w:line="276" w:lineRule="auto"/>
        <w:jc w:val="center"/>
        <w:rPr>
          <w:rFonts w:ascii="Times New Roman" w:eastAsia="Times New Roman" w:hAnsi="Times New Roman" w:cs="Times New Roman"/>
          <w:b/>
          <w:bCs/>
          <w:color w:val="000000"/>
          <w:sz w:val="28"/>
          <w:szCs w:val="28"/>
        </w:rPr>
      </w:pPr>
      <w:bookmarkStart w:id="2" w:name="_Hlk188019207"/>
      <w:r w:rsidRPr="004305C9">
        <w:rPr>
          <w:rFonts w:ascii="Times New Roman" w:eastAsia="Times New Roman" w:hAnsi="Times New Roman" w:cs="Times New Roman"/>
          <w:b/>
          <w:bCs/>
          <w:color w:val="000000"/>
          <w:sz w:val="28"/>
          <w:szCs w:val="28"/>
        </w:rPr>
        <w:t>P</w:t>
      </w:r>
      <w:r w:rsidR="00F94B4F" w:rsidRPr="004305C9">
        <w:rPr>
          <w:rFonts w:ascii="Times New Roman" w:eastAsia="Times New Roman" w:hAnsi="Times New Roman" w:cs="Times New Roman"/>
          <w:b/>
          <w:bCs/>
          <w:color w:val="000000"/>
          <w:sz w:val="28"/>
          <w:szCs w:val="28"/>
        </w:rPr>
        <w:t xml:space="preserve">rzedsięwzięcie </w:t>
      </w:r>
      <w:r w:rsidR="003C2BE0" w:rsidRPr="003C2BE0">
        <w:rPr>
          <w:rFonts w:ascii="Times New Roman" w:eastAsia="Times New Roman" w:hAnsi="Times New Roman" w:cs="Times New Roman"/>
          <w:b/>
          <w:bCs/>
          <w:color w:val="000000"/>
          <w:sz w:val="28"/>
          <w:szCs w:val="28"/>
        </w:rPr>
        <w:t xml:space="preserve">2.1 </w:t>
      </w:r>
      <w:bookmarkStart w:id="3" w:name="_Hlk200968264"/>
      <w:r w:rsidR="004D32C1">
        <w:rPr>
          <w:rFonts w:ascii="Times New Roman" w:eastAsia="Times New Roman" w:hAnsi="Times New Roman" w:cs="Times New Roman"/>
          <w:b/>
          <w:bCs/>
          <w:color w:val="000000"/>
          <w:sz w:val="28"/>
          <w:szCs w:val="28"/>
        </w:rPr>
        <w:t>Razem i aktywnie na rzecz rozwoju</w:t>
      </w:r>
      <w:bookmarkEnd w:id="3"/>
    </w:p>
    <w:p w14:paraId="1DD87BB7" w14:textId="77777777" w:rsidR="00591BFB" w:rsidRPr="00591BFB" w:rsidRDefault="00591BFB" w:rsidP="00591BFB">
      <w:pPr>
        <w:spacing w:after="0" w:line="276" w:lineRule="auto"/>
        <w:jc w:val="center"/>
        <w:rPr>
          <w:rFonts w:ascii="Times New Roman" w:eastAsia="Times New Roman" w:hAnsi="Times New Roman" w:cs="Times New Roman"/>
          <w:b/>
          <w:bCs/>
          <w:color w:val="000000"/>
          <w:sz w:val="28"/>
          <w:szCs w:val="28"/>
        </w:rPr>
      </w:pPr>
    </w:p>
    <w:bookmarkEnd w:id="2"/>
    <w:p w14:paraId="74889D47" w14:textId="77777777" w:rsidR="00380C4C" w:rsidRPr="00F94B4F" w:rsidRDefault="00380C4C" w:rsidP="00B52576">
      <w:pPr>
        <w:spacing w:after="0" w:line="276" w:lineRule="auto"/>
        <w:jc w:val="center"/>
        <w:rPr>
          <w:rFonts w:ascii="Times New Roman" w:eastAsia="Times New Roman" w:hAnsi="Times New Roman" w:cs="Times New Roman"/>
          <w:sz w:val="32"/>
          <w:szCs w:val="32"/>
        </w:rPr>
      </w:pPr>
    </w:p>
    <w:p w14:paraId="00000007" w14:textId="77777777" w:rsidR="00795E3B" w:rsidRDefault="00456C68" w:rsidP="00B52576">
      <w:pPr>
        <w:spacing w:after="0" w:line="276" w:lineRule="auto"/>
        <w:rPr>
          <w:rFonts w:ascii="Times New Roman" w:eastAsia="Times New Roman" w:hAnsi="Times New Roman" w:cs="Times New Roman"/>
        </w:rPr>
      </w:pPr>
      <w:bookmarkStart w:id="4" w:name="_heading=h.nhc61asoowom" w:colFirst="0" w:colLast="0"/>
      <w:bookmarkEnd w:id="4"/>
      <w:r>
        <w:br w:type="page"/>
      </w:r>
    </w:p>
    <w:p w14:paraId="00000008" w14:textId="77777777" w:rsidR="00795E3B" w:rsidRPr="00C24AFC" w:rsidRDefault="00456C68" w:rsidP="00B52576">
      <w:pPr>
        <w:keepNext/>
        <w:keepLines/>
        <w:pBdr>
          <w:top w:val="nil"/>
          <w:left w:val="nil"/>
          <w:bottom w:val="nil"/>
          <w:right w:val="nil"/>
          <w:between w:val="nil"/>
        </w:pBdr>
        <w:spacing w:after="0" w:line="276" w:lineRule="auto"/>
        <w:rPr>
          <w:rFonts w:ascii="Times New Roman" w:eastAsia="Times New Roman" w:hAnsi="Times New Roman" w:cs="Times New Roman"/>
          <w:b/>
          <w:color w:val="6BBBAE"/>
          <w:sz w:val="32"/>
          <w:szCs w:val="32"/>
        </w:rPr>
      </w:pPr>
      <w:r w:rsidRPr="00C24AFC">
        <w:rPr>
          <w:rFonts w:ascii="Times New Roman" w:eastAsia="Times New Roman" w:hAnsi="Times New Roman" w:cs="Times New Roman"/>
          <w:b/>
          <w:color w:val="6BBBAE"/>
          <w:sz w:val="32"/>
          <w:szCs w:val="32"/>
        </w:rPr>
        <w:lastRenderedPageBreak/>
        <w:t>Spis treści</w:t>
      </w:r>
    </w:p>
    <w:sdt>
      <w:sdtPr>
        <w:id w:val="1303349640"/>
        <w:docPartObj>
          <w:docPartGallery w:val="Table of Contents"/>
          <w:docPartUnique/>
        </w:docPartObj>
      </w:sdtPr>
      <w:sdtEndPr/>
      <w:sdtContent>
        <w:bookmarkStart w:id="5" w:name="_Hlk192694207" w:displacedByCustomXml="next"/>
        <w:bookmarkEnd w:id="5" w:displacedByCustomXml="next"/>
        <w:sdt>
          <w:sdtPr>
            <w:id w:val="-57174190"/>
            <w:docPartObj>
              <w:docPartGallery w:val="Table of Contents"/>
              <w:docPartUnique/>
            </w:docPartObj>
          </w:sdtPr>
          <w:sdtEndPr/>
          <w:sdtContent>
            <w:p w14:paraId="45566DEB"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r>
                <w:fldChar w:fldCharType="begin"/>
              </w:r>
              <w:r>
                <w:instrText xml:space="preserve"> TOC \h \u \z \t "Heading 1,1,Heading 2,2,Heading 3,3,"</w:instrText>
              </w:r>
              <w:r>
                <w:fldChar w:fldCharType="separate"/>
              </w:r>
              <w:bookmarkStart w:id="6" w:name="_Hlk192703002"/>
              <w:r>
                <w:fldChar w:fldCharType="begin"/>
              </w:r>
              <w:r>
                <w:instrText>HYPERLINK \l "_heading=h.30j0zll" \h</w:instrText>
              </w:r>
              <w:r>
                <w:fldChar w:fldCharType="separate"/>
              </w:r>
              <w:r>
                <w:rPr>
                  <w:rFonts w:ascii="Times New Roman" w:eastAsia="Times New Roman" w:hAnsi="Times New Roman" w:cs="Times New Roman"/>
                  <w:b/>
                  <w:color w:val="000000"/>
                </w:rPr>
                <w:t>§ 1. Słownik pojęć i wykaz skrótów</w:t>
              </w:r>
              <w:r>
                <w:fldChar w:fldCharType="end"/>
              </w:r>
              <w:r>
                <w:t xml:space="preserve">   3</w:t>
              </w:r>
            </w:p>
            <w:p w14:paraId="1FC3AF3C"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2s8eyo1">
                <w:r>
                  <w:rPr>
                    <w:rFonts w:ascii="Times New Roman" w:eastAsia="Times New Roman" w:hAnsi="Times New Roman" w:cs="Times New Roman"/>
                    <w:b/>
                    <w:color w:val="000000"/>
                  </w:rPr>
                  <w:t>§ 2. Postanowienia ogólne dotyczące naboru wniosków</w:t>
                </w:r>
              </w:hyperlink>
              <w:hyperlink w:anchor="_heading=h.2s8eyo1">
                <w:r>
                  <w:rPr>
                    <w:color w:val="000000"/>
                  </w:rPr>
                  <w:tab/>
                  <w:t>5</w:t>
                </w:r>
              </w:hyperlink>
            </w:p>
            <w:p w14:paraId="312642A0"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17dp8vu">
                <w:r>
                  <w:rPr>
                    <w:rFonts w:ascii="Times New Roman" w:eastAsia="Times New Roman" w:hAnsi="Times New Roman" w:cs="Times New Roman"/>
                    <w:b/>
                    <w:color w:val="000000"/>
                  </w:rPr>
                  <w:t>§ 3. Zakres pomocy na wdrażanie LSR, których dotyczy nabór wniosków</w:t>
                </w:r>
              </w:hyperlink>
              <w:hyperlink w:anchor="_heading=h.17dp8vu">
                <w:r>
                  <w:rPr>
                    <w:color w:val="000000"/>
                  </w:rPr>
                  <w:tab/>
                  <w:t>6</w:t>
                </w:r>
              </w:hyperlink>
            </w:p>
            <w:p w14:paraId="23D6C5F3"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3rdcrjn">
                <w:r>
                  <w:rPr>
                    <w:rFonts w:ascii="Times New Roman" w:eastAsia="Times New Roman" w:hAnsi="Times New Roman" w:cs="Times New Roman"/>
                    <w:b/>
                    <w:color w:val="000000"/>
                  </w:rPr>
                  <w:t>§ 4. Limit środków przeznaczonych w ramach naboru wniosków</w:t>
                </w:r>
              </w:hyperlink>
              <w:hyperlink w:anchor="_heading=h.3rdcrjn">
                <w:r>
                  <w:rPr>
                    <w:color w:val="000000"/>
                  </w:rPr>
                  <w:tab/>
                  <w:t>6</w:t>
                </w:r>
              </w:hyperlink>
            </w:p>
            <w:p w14:paraId="0174BC3F"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26in1rg">
                <w:r>
                  <w:rPr>
                    <w:rFonts w:ascii="Times New Roman" w:eastAsia="Times New Roman" w:hAnsi="Times New Roman" w:cs="Times New Roman"/>
                    <w:b/>
                    <w:color w:val="000000"/>
                  </w:rPr>
                  <w:t>§ 5. Forma pomocy, maksymalny dopuszczalny poziom pomocy oraz minimalna i maksymalna kwota pomocy</w:t>
                </w:r>
              </w:hyperlink>
              <w:hyperlink w:anchor="_heading=h.26in1rg">
                <w:r>
                  <w:rPr>
                    <w:color w:val="000000"/>
                  </w:rPr>
                  <w:tab/>
                  <w:t>6</w:t>
                </w:r>
              </w:hyperlink>
            </w:p>
            <w:p w14:paraId="76665C81"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lnxbz9">
                <w:r>
                  <w:rPr>
                    <w:rFonts w:ascii="Times New Roman" w:eastAsia="Times New Roman" w:hAnsi="Times New Roman" w:cs="Times New Roman"/>
                    <w:b/>
                    <w:color w:val="000000"/>
                  </w:rPr>
                  <w:t>§ 6. Warunki przyznania pomocy</w:t>
                </w:r>
              </w:hyperlink>
              <w:hyperlink w:anchor="_heading=h.lnxbz9">
                <w:r>
                  <w:rPr>
                    <w:color w:val="000000"/>
                  </w:rPr>
                  <w:tab/>
                  <w:t>7</w:t>
                </w:r>
              </w:hyperlink>
            </w:p>
            <w:p w14:paraId="4FF7B3BB"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z337ya">
                <w:r>
                  <w:rPr>
                    <w:rFonts w:ascii="Times New Roman" w:eastAsia="Times New Roman" w:hAnsi="Times New Roman" w:cs="Times New Roman"/>
                    <w:b/>
                    <w:color w:val="000000"/>
                  </w:rPr>
                  <w:t>§ 7. Kryteria wyboru operacji</w:t>
                </w:r>
              </w:hyperlink>
              <w:hyperlink w:anchor="_heading=h.z337ya">
                <w:r>
                  <w:rPr>
                    <w:color w:val="000000"/>
                  </w:rPr>
                  <w:tab/>
                  <w:t xml:space="preserve">  9</w:t>
                </w:r>
              </w:hyperlink>
            </w:p>
            <w:p w14:paraId="6CB6DD7B"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3j2qqm3">
                <w:r>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hyperlink w:anchor="_heading=h.3j2qqm3">
                <w:r>
                  <w:rPr>
                    <w:color w:val="000000"/>
                  </w:rPr>
                  <w:tab/>
                  <w:t>10</w:t>
                </w:r>
              </w:hyperlink>
            </w:p>
            <w:p w14:paraId="3E5B9BA3"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2xcytpi">
                <w:r>
                  <w:rPr>
                    <w:rFonts w:ascii="Times New Roman" w:eastAsia="Times New Roman" w:hAnsi="Times New Roman" w:cs="Times New Roman"/>
                    <w:b/>
                    <w:color w:val="000000"/>
                  </w:rPr>
                  <w:t>§ 9. Termin składania WoPP w ramach niniejszego naboru</w:t>
                </w:r>
              </w:hyperlink>
              <w:hyperlink w:anchor="_heading=h.2xcytpi">
                <w:r>
                  <w:rPr>
                    <w:color w:val="000000"/>
                  </w:rPr>
                  <w:tab/>
                  <w:t>12</w:t>
                </w:r>
              </w:hyperlink>
            </w:p>
            <w:p w14:paraId="5B6EA20B" w14:textId="784C79AE"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1ci93xb">
                <w:r>
                  <w:rPr>
                    <w:rFonts w:ascii="Times New Roman" w:eastAsia="Times New Roman" w:hAnsi="Times New Roman" w:cs="Times New Roman"/>
                    <w:b/>
                    <w:color w:val="000000"/>
                  </w:rPr>
                  <w:t>§ 10. Sposób i forma składania WoPP oraz informacja o dokumentach niezbędnych do przyznania pomocy</w:t>
                </w:r>
              </w:hyperlink>
              <w:hyperlink w:anchor="_heading=h.1ci93xb">
                <w:r>
                  <w:rPr>
                    <w:color w:val="000000"/>
                  </w:rPr>
                  <w:tab/>
                  <w:t>1</w:t>
                </w:r>
                <w:r w:rsidR="00503B40">
                  <w:rPr>
                    <w:color w:val="000000"/>
                  </w:rPr>
                  <w:t>2</w:t>
                </w:r>
              </w:hyperlink>
            </w:p>
            <w:p w14:paraId="3E4B5411"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2bn6wsx">
                <w:r>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2bn6wsx">
                <w:r>
                  <w:rPr>
                    <w:color w:val="000000"/>
                  </w:rPr>
                  <w:tab/>
                  <w:t>13</w:t>
                </w:r>
              </w:hyperlink>
            </w:p>
            <w:p w14:paraId="6AE4E25F"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qsh70q">
                <w:r>
                  <w:rPr>
                    <w:rFonts w:ascii="Times New Roman" w:eastAsia="Times New Roman" w:hAnsi="Times New Roman" w:cs="Times New Roman"/>
                    <w:b/>
                    <w:color w:val="000000"/>
                  </w:rPr>
                  <w:t>§ 12. Sposób wymiany korespondencji między wnioskodawcą a LGD i SW</w:t>
                </w:r>
              </w:hyperlink>
              <w:hyperlink w:anchor="_heading=h.qsh70q">
                <w:r>
                  <w:rPr>
                    <w:color w:val="000000"/>
                  </w:rPr>
                  <w:tab/>
                  <w:t>14</w:t>
                </w:r>
              </w:hyperlink>
            </w:p>
            <w:p w14:paraId="69CD3A50"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3as4poj">
                <w:r>
                  <w:rPr>
                    <w:rFonts w:ascii="Times New Roman" w:eastAsia="Times New Roman" w:hAnsi="Times New Roman" w:cs="Times New Roman"/>
                    <w:b/>
                    <w:color w:val="000000"/>
                  </w:rPr>
                  <w:t>§ 13. Informacja o miejscu udostępnienia LSR, formularza WoPP oraz formularza UoPP</w:t>
                </w:r>
              </w:hyperlink>
              <w:hyperlink w:anchor="_heading=h.3as4poj">
                <w:r>
                  <w:rPr>
                    <w:color w:val="000000"/>
                  </w:rPr>
                  <w:tab/>
                  <w:t>16</w:t>
                </w:r>
              </w:hyperlink>
            </w:p>
            <w:p w14:paraId="01430D2C" w14:textId="77777777" w:rsidR="006953BE" w:rsidRDefault="006953BE" w:rsidP="006953BE">
              <w:pPr>
                <w:pBdr>
                  <w:top w:val="nil"/>
                  <w:left w:val="nil"/>
                  <w:bottom w:val="nil"/>
                  <w:right w:val="nil"/>
                  <w:between w:val="nil"/>
                </w:pBdr>
                <w:spacing w:after="0" w:line="276" w:lineRule="auto"/>
                <w:ind w:left="426" w:hanging="426"/>
                <w:rPr>
                  <w:color w:val="000000"/>
                  <w:sz w:val="24"/>
                  <w:szCs w:val="24"/>
                </w:rPr>
              </w:pPr>
              <w:hyperlink w:anchor="_heading=h.1pxezwc">
                <w:r>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1pxezwc">
                <w:r>
                  <w:rPr>
                    <w:color w:val="000000"/>
                  </w:rPr>
                  <w:tab/>
                  <w:t>16</w:t>
                </w:r>
              </w:hyperlink>
            </w:p>
            <w:p w14:paraId="045CF900" w14:textId="7A3C702B" w:rsidR="006953BE" w:rsidRDefault="006953BE" w:rsidP="006953BE">
              <w:pPr>
                <w:pBdr>
                  <w:top w:val="nil"/>
                  <w:left w:val="nil"/>
                  <w:bottom w:val="nil"/>
                  <w:right w:val="nil"/>
                  <w:between w:val="nil"/>
                </w:pBdr>
                <w:spacing w:after="0" w:line="276" w:lineRule="auto"/>
                <w:ind w:left="426" w:hanging="426"/>
              </w:pPr>
              <w:hyperlink w:anchor="_heading=h.49x2ik5">
                <w:r>
                  <w:rPr>
                    <w:rFonts w:ascii="Times New Roman" w:eastAsia="Times New Roman" w:hAnsi="Times New Roman" w:cs="Times New Roman"/>
                    <w:b/>
                    <w:color w:val="000000"/>
                  </w:rPr>
                  <w:t>§ 15. Postanowienia końcowe</w:t>
                </w:r>
              </w:hyperlink>
              <w:hyperlink w:anchor="_heading=h.49x2ik5">
                <w:r>
                  <w:rPr>
                    <w:color w:val="000000"/>
                  </w:rPr>
                  <w:tab/>
                  <w:t>1</w:t>
                </w:r>
                <w:r w:rsidR="00503B40">
                  <w:rPr>
                    <w:color w:val="000000"/>
                  </w:rPr>
                  <w:t>6</w:t>
                </w:r>
              </w:hyperlink>
            </w:p>
            <w:bookmarkEnd w:id="6"/>
            <w:p w14:paraId="7DC92853" w14:textId="77777777" w:rsidR="006953BE" w:rsidRPr="007C5D64" w:rsidRDefault="006953BE" w:rsidP="006953BE">
              <w:pPr>
                <w:pBdr>
                  <w:top w:val="nil"/>
                  <w:left w:val="nil"/>
                  <w:bottom w:val="nil"/>
                  <w:right w:val="nil"/>
                  <w:between w:val="nil"/>
                </w:pBdr>
                <w:spacing w:after="0" w:line="276" w:lineRule="auto"/>
                <w:ind w:left="426" w:hanging="426"/>
                <w:rPr>
                  <w:rFonts w:ascii="Times New Roman" w:hAnsi="Times New Roman" w:cs="Times New Roman"/>
                  <w:b/>
                  <w:bCs/>
                  <w:color w:val="000000"/>
                  <w:sz w:val="20"/>
                  <w:szCs w:val="20"/>
                </w:rPr>
              </w:pPr>
              <w:r w:rsidRPr="007C5D64">
                <w:rPr>
                  <w:rFonts w:ascii="Times New Roman" w:hAnsi="Times New Roman" w:cs="Times New Roman"/>
                  <w:b/>
                  <w:bCs/>
                  <w:color w:val="000000"/>
                  <w:sz w:val="20"/>
                  <w:szCs w:val="20"/>
                </w:rPr>
                <w:t xml:space="preserve">§ 16. Załączniki do Regulaminu </w:t>
              </w:r>
              <w:r w:rsidRPr="007C5D64">
                <w:rPr>
                  <w:rFonts w:ascii="Times New Roman" w:hAnsi="Times New Roman" w:cs="Times New Roman"/>
                  <w:color w:val="000000"/>
                  <w:sz w:val="20"/>
                  <w:szCs w:val="20"/>
                </w:rPr>
                <w:t>1</w:t>
              </w:r>
              <w:r w:rsidRPr="007C5D64">
                <w:rPr>
                  <w:rFonts w:ascii="Times New Roman" w:hAnsi="Times New Roman" w:cs="Times New Roman"/>
                  <w:b/>
                  <w:bCs/>
                  <w:color w:val="000000"/>
                  <w:sz w:val="20"/>
                  <w:szCs w:val="20"/>
                </w:rPr>
                <w:t xml:space="preserve">7 </w:t>
              </w:r>
            </w:p>
            <w:p w14:paraId="291CEDC0" w14:textId="77777777" w:rsidR="006953BE" w:rsidRDefault="006953BE" w:rsidP="006953BE">
              <w:pPr>
                <w:spacing w:after="0" w:line="276" w:lineRule="auto"/>
              </w:pPr>
              <w:r>
                <w:fldChar w:fldCharType="end"/>
              </w:r>
            </w:p>
          </w:sdtContent>
        </w:sdt>
        <w:p w14:paraId="00000019" w14:textId="55D9A10F" w:rsidR="00795E3B" w:rsidRDefault="009F6BB8" w:rsidP="006953BE">
          <w:pPr>
            <w:pBdr>
              <w:top w:val="nil"/>
              <w:left w:val="nil"/>
              <w:bottom w:val="nil"/>
              <w:right w:val="nil"/>
              <w:between w:val="nil"/>
            </w:pBdr>
            <w:spacing w:after="0" w:line="276" w:lineRule="auto"/>
            <w:ind w:left="426" w:hanging="426"/>
          </w:pPr>
        </w:p>
      </w:sdtContent>
    </w:sdt>
    <w:p w14:paraId="0000001A" w14:textId="77777777" w:rsidR="00795E3B" w:rsidRDefault="00795E3B" w:rsidP="00B52576">
      <w:p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p>
    <w:p w14:paraId="0000001B" w14:textId="77777777" w:rsidR="00795E3B" w:rsidRPr="00C24AFC" w:rsidRDefault="00456C68" w:rsidP="00B52576">
      <w:pPr>
        <w:pStyle w:val="Nagwek1"/>
        <w:spacing w:before="0" w:line="276" w:lineRule="auto"/>
        <w:rPr>
          <w:rFonts w:ascii="Times New Roman" w:eastAsia="Times New Roman" w:hAnsi="Times New Roman" w:cs="Times New Roman"/>
          <w:b/>
          <w:color w:val="6BBBAE"/>
          <w:sz w:val="28"/>
          <w:szCs w:val="28"/>
        </w:rPr>
      </w:pPr>
      <w:bookmarkStart w:id="7" w:name="_heading=h.30j0zll" w:colFirst="0" w:colLast="0"/>
      <w:bookmarkEnd w:id="7"/>
      <w:r>
        <w:br w:type="column"/>
      </w:r>
      <w:r w:rsidRPr="00C24AFC">
        <w:rPr>
          <w:rFonts w:ascii="Times New Roman" w:eastAsia="Times New Roman" w:hAnsi="Times New Roman" w:cs="Times New Roman"/>
          <w:b/>
          <w:color w:val="6BBBAE"/>
          <w:sz w:val="28"/>
          <w:szCs w:val="28"/>
        </w:rPr>
        <w:lastRenderedPageBreak/>
        <w:t xml:space="preserve"> § 1. Słownik pojęć i wykaz skrótów</w:t>
      </w:r>
    </w:p>
    <w:p w14:paraId="30019B28" w14:textId="77777777" w:rsidR="00B52576" w:rsidRPr="00B52576" w:rsidRDefault="00B52576" w:rsidP="00B52576"/>
    <w:p w14:paraId="0000001C" w14:textId="77777777" w:rsidR="00795E3B" w:rsidRDefault="00456C68">
      <w:pPr>
        <w:keepNext/>
        <w:keepLines/>
        <w:widowControl w:val="0"/>
        <w:numPr>
          <w:ilvl w:val="0"/>
          <w:numId w:val="38"/>
        </w:numPr>
        <w:pBdr>
          <w:top w:val="nil"/>
          <w:left w:val="nil"/>
          <w:bottom w:val="nil"/>
          <w:right w:val="nil"/>
          <w:between w:val="nil"/>
        </w:pBdr>
        <w:spacing w:after="0" w:line="276" w:lineRule="auto"/>
        <w:ind w:left="426" w:right="4520" w:hanging="426"/>
        <w:rPr>
          <w:rFonts w:ascii="Times New Roman" w:eastAsia="Times New Roman" w:hAnsi="Times New Roman" w:cs="Times New Roman"/>
          <w:b/>
          <w:color w:val="000000"/>
          <w:sz w:val="26"/>
          <w:szCs w:val="26"/>
        </w:rPr>
      </w:pPr>
      <w:bookmarkStart w:id="8" w:name="_heading=h.1fob9te" w:colFirst="0" w:colLast="0"/>
      <w:bookmarkEnd w:id="8"/>
      <w:r>
        <w:rPr>
          <w:rFonts w:ascii="Times New Roman" w:eastAsia="Times New Roman" w:hAnsi="Times New Roman" w:cs="Times New Roman"/>
          <w:b/>
          <w:color w:val="000000"/>
          <w:sz w:val="26"/>
          <w:szCs w:val="26"/>
        </w:rPr>
        <w:t>Słownik pojęć</w:t>
      </w:r>
    </w:p>
    <w:p w14:paraId="0000001D" w14:textId="77777777" w:rsidR="00795E3B" w:rsidRDefault="00456C68" w:rsidP="00B52576">
      <w:pPr>
        <w:widowControl w:val="0"/>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E"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 xml:space="preserve">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00000022"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 </w:t>
      </w:r>
      <w:r>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00000023"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infrastrukturalna </w:t>
      </w:r>
      <w:r>
        <w:rPr>
          <w:rFonts w:ascii="Times New Roman" w:eastAsia="Times New Roman" w:hAnsi="Times New Roman" w:cs="Times New Roman"/>
          <w:color w:val="000000"/>
        </w:rPr>
        <w:t>– budowa lub przebudowa, w rozumieniu art. 3 pkt 6 lub 7a ustawy z dnia 7 lipca 1994 r. Prawo budowlane, elementów infrastruktury;</w:t>
      </w:r>
    </w:p>
    <w:p w14:paraId="00000024"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 produkcyjna</w:t>
      </w:r>
      <w:r>
        <w:rPr>
          <w:rFonts w:ascii="Times New Roman" w:eastAsia="Times New Roman" w:hAnsi="Times New Roman" w:cs="Times New Roman"/>
          <w:color w:val="000000"/>
        </w:rPr>
        <w:t xml:space="preserve"> – inwestycja realizowana w celu uzyskania zysku;</w:t>
      </w:r>
    </w:p>
    <w:p w14:paraId="00000026"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b/>
          <w:color w:val="000000"/>
        </w:rPr>
      </w:pPr>
      <w:bookmarkStart w:id="9" w:name="_heading=h.3dy6vkm" w:colFirst="0" w:colLast="0"/>
      <w:bookmarkEnd w:id="9"/>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7"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00000028"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14:paraId="0000002C"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D"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E"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partnerstwa </w:t>
      </w:r>
      <w:r>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14:paraId="0000002F"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p>
    <w:p w14:paraId="00000030" w14:textId="77777777" w:rsidR="00795E3B" w:rsidRDefault="00456C68">
      <w:pPr>
        <w:widowControl w:val="0"/>
        <w:numPr>
          <w:ilvl w:val="0"/>
          <w:numId w:val="36"/>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3EC166B5" w14:textId="77777777" w:rsidR="00B52576" w:rsidRDefault="00B52576" w:rsidP="00B52576">
      <w:pPr>
        <w:widowControl w:val="0"/>
        <w:spacing w:after="0" w:line="276" w:lineRule="auto"/>
        <w:ind w:left="709"/>
        <w:jc w:val="both"/>
        <w:rPr>
          <w:rFonts w:ascii="Times New Roman" w:eastAsia="Times New Roman" w:hAnsi="Times New Roman" w:cs="Times New Roman"/>
          <w:color w:val="000000"/>
        </w:rPr>
      </w:pPr>
    </w:p>
    <w:p w14:paraId="00000031" w14:textId="77777777" w:rsidR="00795E3B" w:rsidRDefault="00456C68">
      <w:pPr>
        <w:keepNext/>
        <w:keepLines/>
        <w:widowControl w:val="0"/>
        <w:numPr>
          <w:ilvl w:val="0"/>
          <w:numId w:val="38"/>
        </w:numPr>
        <w:pBdr>
          <w:top w:val="nil"/>
          <w:left w:val="nil"/>
          <w:bottom w:val="nil"/>
          <w:right w:val="nil"/>
          <w:between w:val="nil"/>
        </w:pBdr>
        <w:spacing w:after="0" w:line="276" w:lineRule="auto"/>
        <w:ind w:left="426" w:right="4520" w:hanging="426"/>
        <w:rPr>
          <w:rFonts w:ascii="Times New Roman" w:eastAsia="Times New Roman" w:hAnsi="Times New Roman" w:cs="Times New Roman"/>
          <w:b/>
          <w:color w:val="000000"/>
          <w:sz w:val="26"/>
          <w:szCs w:val="26"/>
        </w:rPr>
      </w:pPr>
      <w:bookmarkStart w:id="10" w:name="_heading=h.2et92p0" w:colFirst="0" w:colLast="0"/>
      <w:bookmarkEnd w:id="10"/>
      <w:r>
        <w:rPr>
          <w:rFonts w:ascii="Times New Roman" w:eastAsia="Times New Roman" w:hAnsi="Times New Roman" w:cs="Times New Roman"/>
          <w:b/>
          <w:color w:val="000000"/>
          <w:sz w:val="26"/>
          <w:szCs w:val="26"/>
        </w:rPr>
        <w:t>Wykaz skrótów</w:t>
      </w:r>
    </w:p>
    <w:p w14:paraId="00000032" w14:textId="77777777" w:rsidR="00795E3B" w:rsidRDefault="00456C68" w:rsidP="00B52576">
      <w:pPr>
        <w:widowControl w:val="0"/>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33"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34"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CEiDG</w:t>
      </w:r>
      <w:proofErr w:type="spellEnd"/>
      <w:r>
        <w:rPr>
          <w:rFonts w:ascii="Times New Roman" w:eastAsia="Times New Roman" w:hAnsi="Times New Roman" w:cs="Times New Roman"/>
          <w:color w:val="000000"/>
        </w:rPr>
        <w:t xml:space="preserve"> – Centralna Ewidencja i Informacja o Działalności Gospodarczej;</w:t>
      </w:r>
    </w:p>
    <w:p w14:paraId="00000035"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6" w14:textId="6A22A7A9"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461D7B" w:rsidRPr="00461D7B">
        <w:rPr>
          <w:rFonts w:ascii="Times New Roman" w:eastAsia="Times New Roman" w:hAnsi="Times New Roman" w:cs="Times New Roman"/>
          <w:color w:val="000000"/>
        </w:rPr>
        <w:t xml:space="preserve">Lokalna Grupa Działania </w:t>
      </w:r>
      <w:r w:rsidR="00E0105D">
        <w:rPr>
          <w:rFonts w:ascii="Times New Roman" w:eastAsia="Times New Roman" w:hAnsi="Times New Roman" w:cs="Times New Roman"/>
          <w:color w:val="000000"/>
        </w:rPr>
        <w:t>„Wrzosowa Kraina</w:t>
      </w:r>
      <w:r w:rsidR="00461D7B" w:rsidRPr="00461D7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z siedzibą w </w:t>
      </w:r>
      <w:r w:rsidR="00E0105D">
        <w:rPr>
          <w:rFonts w:ascii="Times New Roman" w:eastAsia="Times New Roman" w:hAnsi="Times New Roman" w:cs="Times New Roman"/>
          <w:color w:val="000000"/>
        </w:rPr>
        <w:t>Chocianowie</w:t>
      </w:r>
      <w:r>
        <w:rPr>
          <w:rFonts w:ascii="Times New Roman" w:eastAsia="Times New Roman" w:hAnsi="Times New Roman" w:cs="Times New Roman"/>
          <w:color w:val="000000"/>
        </w:rPr>
        <w:t>;</w:t>
      </w:r>
    </w:p>
    <w:p w14:paraId="00000037"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8"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9"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JSFP </w:t>
      </w:r>
      <w:r>
        <w:rPr>
          <w:rFonts w:ascii="Times New Roman" w:eastAsia="Times New Roman" w:hAnsi="Times New Roman" w:cs="Times New Roman"/>
        </w:rPr>
        <w:t>– jednostka sektora finansów publicznych, tj. jednostka wymieniona w art. 8 ustawy FP;</w:t>
      </w:r>
    </w:p>
    <w:p w14:paraId="0000003A"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0000003B"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C"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D"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E"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F"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Pr>
          <w:rFonts w:ascii="Times New Roman" w:eastAsia="Times New Roman" w:hAnsi="Times New Roman" w:cs="Times New Roman"/>
        </w:rPr>
        <w:lastRenderedPageBreak/>
        <w:t>Granicami i Polityki Wizowej;</w:t>
      </w:r>
    </w:p>
    <w:p w14:paraId="00000040"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0000041"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GBER </w:t>
      </w:r>
      <w:r>
        <w:rPr>
          <w:rFonts w:ascii="Times New Roman" w:eastAsia="Times New Roman" w:hAnsi="Times New Roman" w:cs="Times New Roman"/>
        </w:rPr>
        <w:t>– rozporządzenie Komisji (UE) 651/2014 z dnia 17 czerwca 2014 r. uznające niektóre rodzaje pomocy za zgodne z rynkiem wewnętrznym w zastosowaniu art. 107 i 108 Traktatu;</w:t>
      </w:r>
    </w:p>
    <w:p w14:paraId="00000042"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43" w14:textId="295234A1"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Województwa </w:t>
      </w:r>
      <w:r w:rsidR="00461D7B">
        <w:rPr>
          <w:rFonts w:ascii="Times New Roman" w:eastAsia="Times New Roman" w:hAnsi="Times New Roman" w:cs="Times New Roman"/>
          <w:color w:val="000000"/>
        </w:rPr>
        <w:t>Dolnośląskiego</w:t>
      </w:r>
      <w:r>
        <w:rPr>
          <w:rFonts w:ascii="Times New Roman" w:eastAsia="Times New Roman" w:hAnsi="Times New Roman" w:cs="Times New Roman"/>
          <w:color w:val="000000"/>
        </w:rPr>
        <w:t>;</w:t>
      </w:r>
    </w:p>
    <w:p w14:paraId="00000044"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00000045"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Rolnictwa; </w:t>
      </w:r>
    </w:p>
    <w:p w14:paraId="00000046"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14:paraId="00000047"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p>
    <w:p w14:paraId="00000048"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ustawa o ochronie przyrody – </w:t>
      </w:r>
      <w:r>
        <w:rPr>
          <w:rFonts w:ascii="Times New Roman" w:eastAsia="Times New Roman" w:hAnsi="Times New Roman" w:cs="Times New Roman"/>
          <w:color w:val="000000"/>
        </w:rPr>
        <w:t>ustawa z dnia 16 kwietnia 2004 r. o ochronie przyrody;</w:t>
      </w:r>
    </w:p>
    <w:p w14:paraId="00000049"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000004A"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B"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14:paraId="0000004C"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14:paraId="0000004D"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14:paraId="0000004E" w14:textId="77777777"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bookmarkStart w:id="11" w:name="bookmark=id.3dy6vkm" w:colFirst="0" w:colLast="0"/>
      <w:bookmarkStart w:id="12" w:name="bookmark=id.1t3h5sf" w:colFirst="0" w:colLast="0"/>
      <w:bookmarkEnd w:id="11"/>
      <w:bookmarkEnd w:id="12"/>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12 września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F" w14:textId="5B3000EE"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b/>
          <w:color w:val="000000"/>
        </w:rPr>
      </w:pPr>
      <w:bookmarkStart w:id="13" w:name="_heading=h.4d34og8" w:colFirst="0" w:colLast="0"/>
      <w:bookmarkEnd w:id="13"/>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427A25">
        <w:rPr>
          <w:rFonts w:ascii="Times New Roman" w:eastAsia="Times New Roman" w:hAnsi="Times New Roman" w:cs="Times New Roman"/>
          <w:color w:val="000000"/>
        </w:rPr>
        <w:t>18.12.2025</w:t>
      </w:r>
      <w:r>
        <w:rPr>
          <w:rFonts w:ascii="Times New Roman" w:eastAsia="Times New Roman" w:hAnsi="Times New Roman" w:cs="Times New Roman"/>
          <w:color w:val="000000"/>
        </w:rPr>
        <w:t xml:space="preserve">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50" w14:textId="2FF7F6F3" w:rsidR="00795E3B" w:rsidRDefault="00456C68">
      <w:pPr>
        <w:widowControl w:val="0"/>
        <w:numPr>
          <w:ilvl w:val="0"/>
          <w:numId w:val="37"/>
        </w:numPr>
        <w:spacing w:after="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xml:space="preserve">– Zarząd Województwa </w:t>
      </w:r>
      <w:r w:rsidR="00461D7B">
        <w:rPr>
          <w:rFonts w:ascii="Times New Roman" w:eastAsia="Times New Roman" w:hAnsi="Times New Roman" w:cs="Times New Roman"/>
          <w:color w:val="000000"/>
        </w:rPr>
        <w:t>Dolnośląskiego</w:t>
      </w:r>
      <w:r>
        <w:rPr>
          <w:rFonts w:ascii="Times New Roman" w:eastAsia="Times New Roman" w:hAnsi="Times New Roman" w:cs="Times New Roman"/>
          <w:color w:val="000000"/>
        </w:rPr>
        <w:t>, będący organem wykonawczym SW.</w:t>
      </w:r>
    </w:p>
    <w:p w14:paraId="00000051" w14:textId="77777777" w:rsidR="00795E3B" w:rsidRDefault="00795E3B" w:rsidP="00B52576">
      <w:pPr>
        <w:widowControl w:val="0"/>
        <w:spacing w:after="0" w:line="276" w:lineRule="auto"/>
        <w:ind w:left="284"/>
        <w:jc w:val="both"/>
        <w:rPr>
          <w:rFonts w:ascii="Times New Roman" w:eastAsia="Times New Roman" w:hAnsi="Times New Roman" w:cs="Times New Roman"/>
          <w:color w:val="000000"/>
        </w:rPr>
      </w:pPr>
    </w:p>
    <w:p w14:paraId="00FA3CF4" w14:textId="77777777" w:rsidR="00D1174A" w:rsidRDefault="00D1174A" w:rsidP="00B52576">
      <w:pPr>
        <w:widowControl w:val="0"/>
        <w:spacing w:after="0" w:line="276" w:lineRule="auto"/>
        <w:ind w:left="284"/>
        <w:jc w:val="both"/>
        <w:rPr>
          <w:rFonts w:ascii="Times New Roman" w:eastAsia="Times New Roman" w:hAnsi="Times New Roman" w:cs="Times New Roman"/>
          <w:color w:val="000000"/>
        </w:rPr>
      </w:pPr>
    </w:p>
    <w:p w14:paraId="0998D1F5"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2B9CA5BB"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082B7645"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694B01E1"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33B52194"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1AFD05AC"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6A97A1B4"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27A68C9F"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6EB8AA80"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577C7784"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2C6EBEAF"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2CC42465" w14:textId="77777777" w:rsidR="00372126" w:rsidRDefault="00372126" w:rsidP="00B52576">
      <w:pPr>
        <w:widowControl w:val="0"/>
        <w:spacing w:after="0" w:line="276" w:lineRule="auto"/>
        <w:ind w:left="284"/>
        <w:jc w:val="both"/>
        <w:rPr>
          <w:rFonts w:ascii="Times New Roman" w:eastAsia="Times New Roman" w:hAnsi="Times New Roman" w:cs="Times New Roman"/>
          <w:color w:val="000000"/>
        </w:rPr>
      </w:pPr>
    </w:p>
    <w:p w14:paraId="00000052" w14:textId="77777777" w:rsidR="00795E3B" w:rsidRDefault="00456C68" w:rsidP="00B52576">
      <w:pPr>
        <w:pStyle w:val="Nagwek1"/>
        <w:spacing w:before="0" w:line="276" w:lineRule="auto"/>
        <w:jc w:val="both"/>
        <w:rPr>
          <w:rFonts w:ascii="Times New Roman" w:eastAsia="Times New Roman" w:hAnsi="Times New Roman" w:cs="Times New Roman"/>
          <w:b/>
          <w:color w:val="6BBBAE"/>
          <w:sz w:val="28"/>
          <w:szCs w:val="28"/>
        </w:rPr>
      </w:pPr>
      <w:bookmarkStart w:id="14" w:name="_heading=h.2s8eyo1" w:colFirst="0" w:colLast="0"/>
      <w:bookmarkEnd w:id="14"/>
      <w:r w:rsidRPr="00C24AFC">
        <w:rPr>
          <w:rFonts w:ascii="Times New Roman" w:eastAsia="Times New Roman" w:hAnsi="Times New Roman" w:cs="Times New Roman"/>
          <w:b/>
          <w:color w:val="6BBBAE"/>
          <w:sz w:val="28"/>
          <w:szCs w:val="28"/>
        </w:rPr>
        <w:lastRenderedPageBreak/>
        <w:t>§ 2. Postanowienia ogólne dotyczące naboru wniosków</w:t>
      </w:r>
    </w:p>
    <w:p w14:paraId="5825C3B7" w14:textId="106A3107" w:rsidR="00FD0E61" w:rsidRDefault="00FD0E61" w:rsidP="008516A3">
      <w:pPr>
        <w:keepNext/>
        <w:keepLines/>
        <w:widowControl w:val="0"/>
        <w:pBdr>
          <w:top w:val="nil"/>
          <w:left w:val="nil"/>
          <w:bottom w:val="nil"/>
          <w:right w:val="nil"/>
          <w:between w:val="nil"/>
        </w:pBdr>
        <w:spacing w:after="0" w:line="276" w:lineRule="auto"/>
        <w:ind w:left="284" w:right="45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 Informacje </w:t>
      </w:r>
      <w:r w:rsidR="008516A3">
        <w:rPr>
          <w:rFonts w:ascii="Times New Roman" w:eastAsia="Times New Roman" w:hAnsi="Times New Roman" w:cs="Times New Roman"/>
          <w:b/>
          <w:color w:val="000000"/>
          <w:sz w:val="26"/>
          <w:szCs w:val="26"/>
        </w:rPr>
        <w:t>o LGD</w:t>
      </w:r>
    </w:p>
    <w:p w14:paraId="2F432BD5" w14:textId="0DA731CA" w:rsidR="00485A20" w:rsidRPr="00485A20" w:rsidRDefault="00485A20">
      <w:pPr>
        <w:pStyle w:val="Akapitzlist"/>
        <w:numPr>
          <w:ilvl w:val="0"/>
          <w:numId w:val="41"/>
        </w:numPr>
        <w:autoSpaceDE w:val="0"/>
        <w:autoSpaceDN w:val="0"/>
        <w:adjustRightInd w:val="0"/>
        <w:spacing w:after="0" w:line="276" w:lineRule="auto"/>
        <w:ind w:left="284" w:hanging="284"/>
        <w:jc w:val="both"/>
        <w:rPr>
          <w:rFonts w:ascii="Times New Roman" w:hAnsi="Times New Roman" w:cs="Times New Roman"/>
          <w:color w:val="000000"/>
        </w:rPr>
      </w:pPr>
      <w:r w:rsidRPr="00485A20">
        <w:rPr>
          <w:rFonts w:ascii="Times New Roman" w:hAnsi="Times New Roman" w:cs="Times New Roman"/>
          <w:color w:val="000000"/>
        </w:rPr>
        <w:t xml:space="preserve">Dane kontaktowe LGD przeprowadzającego nabór wniosków: </w:t>
      </w:r>
    </w:p>
    <w:p w14:paraId="3EF54F77" w14:textId="57475A72" w:rsidR="00485A20" w:rsidRPr="00485A20" w:rsidRDefault="00485A20" w:rsidP="008516A3">
      <w:pPr>
        <w:autoSpaceDE w:val="0"/>
        <w:autoSpaceDN w:val="0"/>
        <w:adjustRightInd w:val="0"/>
        <w:spacing w:after="0" w:line="276" w:lineRule="auto"/>
        <w:ind w:firstLine="709"/>
        <w:jc w:val="both"/>
        <w:rPr>
          <w:rFonts w:ascii="Times New Roman" w:hAnsi="Times New Roman" w:cs="Times New Roman"/>
          <w:b/>
          <w:bCs/>
          <w:color w:val="000000"/>
        </w:rPr>
      </w:pPr>
      <w:r w:rsidRPr="00485A20">
        <w:rPr>
          <w:rFonts w:ascii="Times New Roman" w:hAnsi="Times New Roman" w:cs="Times New Roman"/>
          <w:b/>
          <w:bCs/>
          <w:color w:val="000000"/>
        </w:rPr>
        <w:t xml:space="preserve">Stowarzyszenie </w:t>
      </w:r>
      <w:r w:rsidR="004D32C1">
        <w:rPr>
          <w:rFonts w:ascii="Times New Roman" w:hAnsi="Times New Roman" w:cs="Times New Roman"/>
          <w:b/>
          <w:bCs/>
          <w:color w:val="000000"/>
        </w:rPr>
        <w:t>Lokalna Grupa Działania „Wrzosowa Kraina”</w:t>
      </w:r>
    </w:p>
    <w:p w14:paraId="63F64DD6" w14:textId="0E51B6A7" w:rsidR="00485A20" w:rsidRPr="00485A20" w:rsidRDefault="004D32C1" w:rsidP="008516A3">
      <w:pPr>
        <w:autoSpaceDE w:val="0"/>
        <w:autoSpaceDN w:val="0"/>
        <w:adjustRightInd w:val="0"/>
        <w:spacing w:after="0" w:line="276" w:lineRule="auto"/>
        <w:ind w:firstLine="709"/>
        <w:jc w:val="both"/>
        <w:rPr>
          <w:rFonts w:ascii="Times New Roman" w:hAnsi="Times New Roman" w:cs="Times New Roman"/>
          <w:b/>
          <w:bCs/>
          <w:color w:val="000000"/>
        </w:rPr>
      </w:pPr>
      <w:r>
        <w:rPr>
          <w:rFonts w:ascii="Times New Roman" w:hAnsi="Times New Roman" w:cs="Times New Roman"/>
          <w:b/>
          <w:bCs/>
          <w:color w:val="000000"/>
        </w:rPr>
        <w:t>Ul. Trzebnicka 7a-7b, lok. 4/2</w:t>
      </w:r>
      <w:r w:rsidR="00485A20" w:rsidRPr="00485A20">
        <w:rPr>
          <w:rFonts w:ascii="Times New Roman" w:hAnsi="Times New Roman" w:cs="Times New Roman"/>
          <w:b/>
          <w:bCs/>
          <w:color w:val="000000"/>
        </w:rPr>
        <w:t>, 59-</w:t>
      </w:r>
      <w:r>
        <w:rPr>
          <w:rFonts w:ascii="Times New Roman" w:hAnsi="Times New Roman" w:cs="Times New Roman"/>
          <w:b/>
          <w:bCs/>
          <w:color w:val="000000"/>
        </w:rPr>
        <w:t>140 Chocianów</w:t>
      </w:r>
      <w:r w:rsidR="00485A20" w:rsidRPr="00485A20">
        <w:rPr>
          <w:rFonts w:ascii="Times New Roman" w:hAnsi="Times New Roman" w:cs="Times New Roman"/>
          <w:b/>
          <w:bCs/>
          <w:color w:val="000000"/>
        </w:rPr>
        <w:t xml:space="preserve"> </w:t>
      </w:r>
    </w:p>
    <w:p w14:paraId="7B150120" w14:textId="691694B7" w:rsidR="00485A20" w:rsidRPr="00485A20" w:rsidRDefault="00485A20" w:rsidP="008516A3">
      <w:pPr>
        <w:autoSpaceDE w:val="0"/>
        <w:autoSpaceDN w:val="0"/>
        <w:adjustRightInd w:val="0"/>
        <w:spacing w:after="0" w:line="276" w:lineRule="auto"/>
        <w:ind w:firstLine="709"/>
        <w:jc w:val="both"/>
        <w:rPr>
          <w:rFonts w:ascii="Times New Roman" w:hAnsi="Times New Roman" w:cs="Times New Roman"/>
          <w:b/>
          <w:bCs/>
          <w:color w:val="000000"/>
        </w:rPr>
      </w:pPr>
      <w:r w:rsidRPr="00485A20">
        <w:rPr>
          <w:rFonts w:ascii="Times New Roman" w:hAnsi="Times New Roman" w:cs="Times New Roman"/>
          <w:b/>
          <w:bCs/>
          <w:color w:val="000000"/>
        </w:rPr>
        <w:t>Strona internetowa: www.</w:t>
      </w:r>
      <w:r w:rsidR="004D32C1">
        <w:rPr>
          <w:rFonts w:ascii="Times New Roman" w:hAnsi="Times New Roman" w:cs="Times New Roman"/>
          <w:b/>
          <w:bCs/>
          <w:color w:val="000000"/>
        </w:rPr>
        <w:t>wrzosowakraina.pl</w:t>
      </w:r>
    </w:p>
    <w:p w14:paraId="6FD92886" w14:textId="2C7B1E7C" w:rsidR="00485A20" w:rsidRPr="00485A20" w:rsidRDefault="00485A20" w:rsidP="008516A3">
      <w:pPr>
        <w:autoSpaceDE w:val="0"/>
        <w:autoSpaceDN w:val="0"/>
        <w:adjustRightInd w:val="0"/>
        <w:spacing w:after="0" w:line="276" w:lineRule="auto"/>
        <w:ind w:firstLine="709"/>
        <w:jc w:val="both"/>
        <w:rPr>
          <w:rFonts w:ascii="Times New Roman" w:hAnsi="Times New Roman" w:cs="Times New Roman"/>
          <w:b/>
          <w:bCs/>
          <w:color w:val="000000"/>
          <w:lang w:val="en-US"/>
        </w:rPr>
      </w:pPr>
      <w:r w:rsidRPr="00485A20">
        <w:rPr>
          <w:rFonts w:ascii="Times New Roman" w:hAnsi="Times New Roman" w:cs="Times New Roman"/>
          <w:b/>
          <w:bCs/>
          <w:color w:val="000000"/>
          <w:lang w:val="en-US"/>
        </w:rPr>
        <w:t xml:space="preserve">E-mail: </w:t>
      </w:r>
      <w:r w:rsidR="004D32C1">
        <w:rPr>
          <w:rFonts w:ascii="Times New Roman" w:hAnsi="Times New Roman" w:cs="Times New Roman"/>
          <w:b/>
          <w:bCs/>
          <w:color w:val="000000"/>
          <w:lang w:val="en-US"/>
        </w:rPr>
        <w:t>biuro@wrzosowakraina.pl</w:t>
      </w:r>
    </w:p>
    <w:p w14:paraId="43DA9391" w14:textId="3270E5E7" w:rsidR="00485A20" w:rsidRPr="00485A20" w:rsidRDefault="00485A20" w:rsidP="008516A3">
      <w:pPr>
        <w:autoSpaceDE w:val="0"/>
        <w:autoSpaceDN w:val="0"/>
        <w:adjustRightInd w:val="0"/>
        <w:spacing w:after="0" w:line="276" w:lineRule="auto"/>
        <w:ind w:firstLine="709"/>
        <w:jc w:val="both"/>
        <w:rPr>
          <w:rFonts w:ascii="Times New Roman" w:hAnsi="Times New Roman" w:cs="Times New Roman"/>
          <w:b/>
          <w:bCs/>
          <w:color w:val="000000"/>
        </w:rPr>
      </w:pPr>
      <w:r w:rsidRPr="00485A20">
        <w:rPr>
          <w:rFonts w:ascii="Times New Roman" w:hAnsi="Times New Roman" w:cs="Times New Roman"/>
          <w:b/>
          <w:bCs/>
          <w:color w:val="000000"/>
        </w:rPr>
        <w:t xml:space="preserve">Telefon: </w:t>
      </w:r>
      <w:r w:rsidR="004D32C1">
        <w:rPr>
          <w:rFonts w:ascii="Times New Roman" w:hAnsi="Times New Roman" w:cs="Times New Roman"/>
          <w:b/>
          <w:bCs/>
          <w:color w:val="000000"/>
        </w:rPr>
        <w:t>500 206 128</w:t>
      </w:r>
    </w:p>
    <w:p w14:paraId="59E0677B" w14:textId="1AF5F336" w:rsidR="00485A20" w:rsidRPr="00485A20" w:rsidRDefault="00485A20">
      <w:pPr>
        <w:pStyle w:val="Akapitzlist"/>
        <w:numPr>
          <w:ilvl w:val="0"/>
          <w:numId w:val="41"/>
        </w:numPr>
        <w:autoSpaceDE w:val="0"/>
        <w:autoSpaceDN w:val="0"/>
        <w:adjustRightInd w:val="0"/>
        <w:spacing w:after="0" w:line="276" w:lineRule="auto"/>
        <w:ind w:left="284" w:hanging="284"/>
        <w:jc w:val="both"/>
        <w:rPr>
          <w:rFonts w:ascii="Times New Roman" w:hAnsi="Times New Roman" w:cs="Times New Roman"/>
          <w:color w:val="000000"/>
        </w:rPr>
      </w:pPr>
      <w:r w:rsidRPr="00485A20">
        <w:rPr>
          <w:rFonts w:ascii="Times New Roman" w:hAnsi="Times New Roman" w:cs="Times New Roman"/>
          <w:color w:val="000000"/>
        </w:rPr>
        <w:t xml:space="preserve">Nabór realizowany jest w związku z wdrażaniem przez Stowarzyszenie </w:t>
      </w:r>
      <w:r w:rsidR="004D32C1">
        <w:rPr>
          <w:rFonts w:ascii="Times New Roman" w:hAnsi="Times New Roman" w:cs="Times New Roman"/>
          <w:color w:val="000000"/>
        </w:rPr>
        <w:t>LGD „Wrzosowa Kraina”</w:t>
      </w:r>
      <w:r>
        <w:rPr>
          <w:rFonts w:ascii="Times New Roman" w:hAnsi="Times New Roman" w:cs="Times New Roman"/>
          <w:color w:val="000000"/>
        </w:rPr>
        <w:t xml:space="preserve"> </w:t>
      </w:r>
      <w:r w:rsidRPr="00485A20">
        <w:rPr>
          <w:rFonts w:ascii="Times New Roman" w:hAnsi="Times New Roman" w:cs="Times New Roman"/>
          <w:color w:val="000000"/>
        </w:rPr>
        <w:t xml:space="preserve">Lokalnej Strategii Rozwoju, z wykorzystaniem środków finansowych objętych Planem Strategicznym dla Wspólnej Polityki Rolnej na lata 2023–2027, interwencja I.13.1 LEADER/Rozwój Lokalny Kierowany przez Społeczność PS WPR w ramach komponentu Wdrażanie LSR. </w:t>
      </w:r>
    </w:p>
    <w:p w14:paraId="42F22A19" w14:textId="11DD0565" w:rsidR="00485A20" w:rsidRPr="00485A20" w:rsidRDefault="00485A20">
      <w:pPr>
        <w:pStyle w:val="Akapitzlist"/>
        <w:numPr>
          <w:ilvl w:val="0"/>
          <w:numId w:val="41"/>
        </w:numPr>
        <w:spacing w:line="276" w:lineRule="auto"/>
        <w:ind w:left="284" w:hanging="284"/>
        <w:jc w:val="both"/>
        <w:rPr>
          <w:rFonts w:ascii="Times New Roman" w:hAnsi="Times New Roman" w:cs="Times New Roman"/>
        </w:rPr>
      </w:pPr>
      <w:r w:rsidRPr="00485A20">
        <w:rPr>
          <w:rFonts w:ascii="Times New Roman" w:hAnsi="Times New Roman" w:cs="Times New Roman"/>
          <w:color w:val="000000"/>
        </w:rPr>
        <w:t xml:space="preserve">Realizacja Lokalnej Strategii Rozwoju </w:t>
      </w:r>
      <w:r w:rsidR="008516A3">
        <w:rPr>
          <w:rFonts w:ascii="Times New Roman" w:hAnsi="Times New Roman" w:cs="Times New Roman"/>
          <w:color w:val="000000"/>
        </w:rPr>
        <w:t xml:space="preserve">na lata 2023-2027 </w:t>
      </w:r>
      <w:r w:rsidRPr="00485A20">
        <w:rPr>
          <w:rFonts w:ascii="Times New Roman" w:hAnsi="Times New Roman" w:cs="Times New Roman"/>
          <w:color w:val="000000"/>
        </w:rPr>
        <w:t xml:space="preserve">odbywa się w związku z realizacją przez Stowarzyszenie </w:t>
      </w:r>
      <w:r w:rsidR="004D32C1">
        <w:rPr>
          <w:rFonts w:ascii="Times New Roman" w:hAnsi="Times New Roman" w:cs="Times New Roman"/>
          <w:color w:val="000000"/>
        </w:rPr>
        <w:t>LGD „Wrzosowa Kraina”</w:t>
      </w:r>
      <w:r w:rsidRPr="00485A20">
        <w:rPr>
          <w:rFonts w:ascii="Times New Roman" w:hAnsi="Times New Roman" w:cs="Times New Roman"/>
          <w:color w:val="000000"/>
        </w:rPr>
        <w:t xml:space="preserve"> umowy ramowej </w:t>
      </w:r>
      <w:r w:rsidR="008516A3" w:rsidRPr="00485A20">
        <w:rPr>
          <w:rFonts w:ascii="Times New Roman" w:hAnsi="Times New Roman" w:cs="Times New Roman"/>
          <w:color w:val="000000"/>
        </w:rPr>
        <w:t xml:space="preserve">nr </w:t>
      </w:r>
      <w:r w:rsidR="004D32C1" w:rsidRPr="004D32C1">
        <w:rPr>
          <w:rFonts w:ascii="Times New Roman" w:hAnsi="Times New Roman" w:cs="Times New Roman"/>
          <w:color w:val="000000"/>
        </w:rPr>
        <w:t xml:space="preserve">00010.UM01.6572.10005.2023 </w:t>
      </w:r>
      <w:r w:rsidRPr="00485A20">
        <w:rPr>
          <w:rFonts w:ascii="Times New Roman" w:hAnsi="Times New Roman" w:cs="Times New Roman"/>
          <w:color w:val="000000"/>
        </w:rPr>
        <w:t>z dnia 9 stycznia 2024</w:t>
      </w:r>
      <w:r w:rsidR="008516A3">
        <w:rPr>
          <w:rFonts w:ascii="Times New Roman" w:hAnsi="Times New Roman" w:cs="Times New Roman"/>
          <w:color w:val="000000"/>
        </w:rPr>
        <w:t xml:space="preserve"> r.</w:t>
      </w:r>
      <w:r w:rsidR="002A0071">
        <w:rPr>
          <w:rFonts w:ascii="Times New Roman" w:hAnsi="Times New Roman" w:cs="Times New Roman"/>
          <w:color w:val="000000"/>
        </w:rPr>
        <w:t xml:space="preserve"> – Komponent Wdrażanie LSR.</w:t>
      </w:r>
    </w:p>
    <w:p w14:paraId="5DD2A0B1" w14:textId="55FB53DD" w:rsidR="008516A3" w:rsidRPr="008516A3" w:rsidRDefault="008516A3" w:rsidP="008516A3">
      <w:pPr>
        <w:keepNext/>
        <w:keepLines/>
        <w:widowControl w:val="0"/>
        <w:pBdr>
          <w:top w:val="nil"/>
          <w:left w:val="nil"/>
          <w:bottom w:val="nil"/>
          <w:right w:val="nil"/>
          <w:between w:val="nil"/>
        </w:pBdr>
        <w:spacing w:after="0" w:line="276" w:lineRule="auto"/>
        <w:ind w:right="45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r w:rsidRPr="008516A3">
        <w:rPr>
          <w:rFonts w:ascii="Times New Roman" w:eastAsia="Times New Roman" w:hAnsi="Times New Roman" w:cs="Times New Roman"/>
          <w:b/>
          <w:color w:val="000000"/>
          <w:sz w:val="26"/>
          <w:szCs w:val="26"/>
        </w:rPr>
        <w:t xml:space="preserve">I. </w:t>
      </w:r>
      <w:r>
        <w:rPr>
          <w:rFonts w:ascii="Times New Roman" w:eastAsia="Times New Roman" w:hAnsi="Times New Roman" w:cs="Times New Roman"/>
          <w:b/>
          <w:color w:val="000000"/>
          <w:sz w:val="26"/>
          <w:szCs w:val="26"/>
        </w:rPr>
        <w:t>Postanowienia</w:t>
      </w:r>
      <w:r w:rsidRPr="008516A3">
        <w:rPr>
          <w:rFonts w:ascii="Times New Roman" w:eastAsia="Times New Roman" w:hAnsi="Times New Roman" w:cs="Times New Roman"/>
          <w:b/>
          <w:color w:val="000000"/>
          <w:sz w:val="26"/>
          <w:szCs w:val="26"/>
        </w:rPr>
        <w:t xml:space="preserve"> ogólne</w:t>
      </w:r>
    </w:p>
    <w:p w14:paraId="00000053"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bookmarkStart w:id="15" w:name="_heading=h.3znysh7" w:colFirst="0" w:colLast="0"/>
      <w:bookmarkEnd w:id="15"/>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0000054"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0000055"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0000056"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00000057"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przygotowania i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58"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Postanowień ust. 5 nie stosuje się, jeżeli:</w:t>
      </w:r>
    </w:p>
    <w:p w14:paraId="00000059" w14:textId="77777777" w:rsidR="00795E3B" w:rsidRDefault="00456C68" w:rsidP="00B52576">
      <w:pPr>
        <w:widowControl w:val="0"/>
        <w:numPr>
          <w:ilvl w:val="0"/>
          <w:numId w:val="2"/>
        </w:numPr>
        <w:pBdr>
          <w:top w:val="nil"/>
          <w:left w:val="nil"/>
          <w:bottom w:val="nil"/>
          <w:right w:val="nil"/>
          <w:between w:val="nil"/>
        </w:pBdr>
        <w:spacing w:after="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0000005A" w14:textId="77777777" w:rsidR="00795E3B" w:rsidRDefault="00456C68" w:rsidP="00B52576">
      <w:pPr>
        <w:widowControl w:val="0"/>
        <w:numPr>
          <w:ilvl w:val="0"/>
          <w:numId w:val="2"/>
        </w:numPr>
        <w:pBdr>
          <w:top w:val="nil"/>
          <w:left w:val="nil"/>
          <w:bottom w:val="nil"/>
          <w:right w:val="nil"/>
          <w:between w:val="nil"/>
        </w:pBdr>
        <w:spacing w:after="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00005B"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0000005C"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D"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0000005E" w14:textId="77777777" w:rsidR="00795E3B" w:rsidRDefault="00456C68">
      <w:pPr>
        <w:widowControl w:val="0"/>
        <w:numPr>
          <w:ilvl w:val="0"/>
          <w:numId w:val="40"/>
        </w:numPr>
        <w:pBdr>
          <w:top w:val="nil"/>
          <w:left w:val="nil"/>
          <w:bottom w:val="nil"/>
          <w:right w:val="nil"/>
          <w:between w:val="nil"/>
        </w:pBdr>
        <w:shd w:val="clear" w:color="auto" w:fill="FFFFFF"/>
        <w:spacing w:after="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0000005F" w14:textId="77777777" w:rsidR="00795E3B" w:rsidRDefault="00456C68">
      <w:pPr>
        <w:widowControl w:val="0"/>
        <w:numPr>
          <w:ilvl w:val="0"/>
          <w:numId w:val="40"/>
        </w:numPr>
        <w:pBdr>
          <w:top w:val="nil"/>
          <w:left w:val="nil"/>
          <w:bottom w:val="nil"/>
          <w:right w:val="nil"/>
          <w:between w:val="nil"/>
        </w:pBdr>
        <w:shd w:val="clear" w:color="auto" w:fill="FFFFFF"/>
        <w:spacing w:after="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0000060" w14:textId="77777777" w:rsidR="00795E3B" w:rsidRDefault="00456C68">
      <w:pPr>
        <w:widowControl w:val="0"/>
        <w:numPr>
          <w:ilvl w:val="0"/>
          <w:numId w:val="40"/>
        </w:numPr>
        <w:pBdr>
          <w:top w:val="nil"/>
          <w:left w:val="nil"/>
          <w:bottom w:val="nil"/>
          <w:right w:val="nil"/>
          <w:between w:val="nil"/>
        </w:pBdr>
        <w:shd w:val="clear" w:color="auto" w:fill="FFFFFF"/>
        <w:spacing w:after="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0000061" w14:textId="77777777" w:rsidR="00795E3B" w:rsidRDefault="00456C68" w:rsidP="00B52576">
      <w:pPr>
        <w:widowControl w:val="0"/>
        <w:numPr>
          <w:ilvl w:val="0"/>
          <w:numId w:val="1"/>
        </w:numPr>
        <w:shd w:val="clear" w:color="auto" w:fill="FFFFFF"/>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0000062"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0000063"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0000064"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00000065"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 xml:space="preserve">Do postępowań w sprawach o wypłatę pomocy stosuje się postanowienia </w:t>
      </w:r>
      <w:proofErr w:type="spellStart"/>
      <w:r>
        <w:rPr>
          <w:rFonts w:ascii="Times New Roman" w:eastAsia="Times New Roman" w:hAnsi="Times New Roman" w:cs="Times New Roman"/>
        </w:rPr>
        <w:t>UoPP</w:t>
      </w:r>
      <w:proofErr w:type="spellEnd"/>
      <w:r>
        <w:rPr>
          <w:rFonts w:ascii="Times New Roman" w:eastAsia="Times New Roman" w:hAnsi="Times New Roman" w:cs="Times New Roman"/>
        </w:rPr>
        <w:t xml:space="preserve">, a w zakresie nieuregulowanym tą umową – przepisy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w:t>
      </w:r>
    </w:p>
    <w:p w14:paraId="00000066"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0000067"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bookmarkStart w:id="16" w:name="_heading=h.tyjcwt" w:colFirst="0" w:colLast="0"/>
      <w:bookmarkEnd w:id="16"/>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 prowadzonych przez SW postępowaniach w sprawie o przyznanie pomocy i w sprawie o wypłatę pomocy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0000068" w14:textId="77777777" w:rsidR="00795E3B" w:rsidRDefault="00456C68" w:rsidP="00B52576">
      <w:pPr>
        <w:widowControl w:val="0"/>
        <w:numPr>
          <w:ilvl w:val="0"/>
          <w:numId w:val="1"/>
        </w:numPr>
        <w:spacing w:after="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00000069" w14:textId="77777777" w:rsidR="00795E3B" w:rsidRDefault="00795E3B" w:rsidP="00B52576">
      <w:pPr>
        <w:widowControl w:val="0"/>
        <w:spacing w:after="0" w:line="276" w:lineRule="auto"/>
        <w:jc w:val="both"/>
        <w:rPr>
          <w:rFonts w:ascii="Times New Roman" w:eastAsia="Times New Roman" w:hAnsi="Times New Roman" w:cs="Times New Roman"/>
        </w:rPr>
      </w:pPr>
    </w:p>
    <w:p w14:paraId="13A5B424" w14:textId="77777777" w:rsidR="00622458" w:rsidRPr="00C24AFC" w:rsidRDefault="00622458" w:rsidP="00B52576">
      <w:pPr>
        <w:widowControl w:val="0"/>
        <w:spacing w:after="0" w:line="276" w:lineRule="auto"/>
        <w:jc w:val="both"/>
        <w:rPr>
          <w:rFonts w:ascii="Times New Roman" w:eastAsia="Times New Roman" w:hAnsi="Times New Roman" w:cs="Times New Roman"/>
          <w:color w:val="6BBBAE"/>
        </w:rPr>
      </w:pPr>
    </w:p>
    <w:p w14:paraId="0000006A" w14:textId="77777777" w:rsidR="00795E3B" w:rsidRPr="00C24AFC" w:rsidRDefault="00456C68" w:rsidP="00B52576">
      <w:pPr>
        <w:pStyle w:val="Nagwek1"/>
        <w:spacing w:before="0" w:line="276" w:lineRule="auto"/>
        <w:jc w:val="both"/>
        <w:rPr>
          <w:rFonts w:ascii="Times New Roman" w:eastAsia="Times New Roman" w:hAnsi="Times New Roman" w:cs="Times New Roman"/>
          <w:b/>
          <w:color w:val="6BBBAE"/>
          <w:sz w:val="28"/>
          <w:szCs w:val="28"/>
        </w:rPr>
      </w:pPr>
      <w:bookmarkStart w:id="17" w:name="_heading=h.17dp8vu" w:colFirst="0" w:colLast="0"/>
      <w:bookmarkEnd w:id="17"/>
      <w:r w:rsidRPr="00C24AFC">
        <w:rPr>
          <w:rFonts w:ascii="Times New Roman" w:eastAsia="Times New Roman" w:hAnsi="Times New Roman" w:cs="Times New Roman"/>
          <w:b/>
          <w:color w:val="6BBBAE"/>
          <w:sz w:val="28"/>
          <w:szCs w:val="28"/>
        </w:rPr>
        <w:t>§ 3. Zakres pomocy, którego dotyczy nabór wniosków</w:t>
      </w:r>
    </w:p>
    <w:p w14:paraId="24BB659B" w14:textId="55A72910" w:rsidR="003C048B" w:rsidRDefault="00456C68" w:rsidP="00567D65">
      <w:pPr>
        <w:pStyle w:val="Akapitzlist"/>
        <w:rPr>
          <w:rFonts w:ascii="Times New Roman" w:eastAsia="Times New Roman" w:hAnsi="Times New Roman" w:cs="Times New Roman"/>
          <w:b/>
          <w:bCs/>
          <w:color w:val="000000"/>
        </w:rPr>
      </w:pPr>
      <w:r w:rsidRPr="003C048B">
        <w:rPr>
          <w:rFonts w:ascii="Times New Roman" w:eastAsia="Times New Roman" w:hAnsi="Times New Roman" w:cs="Times New Roman"/>
          <w:color w:val="000000"/>
        </w:rPr>
        <w:t>Nabór wniosków przeprowadzany jest na operacj</w:t>
      </w:r>
      <w:r w:rsidR="00150311">
        <w:rPr>
          <w:rFonts w:ascii="Times New Roman" w:eastAsia="Times New Roman" w:hAnsi="Times New Roman" w:cs="Times New Roman"/>
          <w:color w:val="000000"/>
        </w:rPr>
        <w:t>ę</w:t>
      </w:r>
      <w:r w:rsidRPr="003C048B">
        <w:rPr>
          <w:rFonts w:ascii="Times New Roman" w:eastAsia="Times New Roman" w:hAnsi="Times New Roman" w:cs="Times New Roman"/>
          <w:color w:val="000000"/>
        </w:rPr>
        <w:t xml:space="preserve"> z zakresu</w:t>
      </w:r>
      <w:bookmarkStart w:id="18" w:name="_Hlk188257802"/>
      <w:r w:rsidR="007C5FCF">
        <w:t xml:space="preserve">: </w:t>
      </w:r>
      <w:r w:rsidR="0008310B">
        <w:rPr>
          <w:rFonts w:ascii="Times New Roman" w:eastAsia="Times New Roman" w:hAnsi="Times New Roman" w:cs="Times New Roman"/>
          <w:b/>
          <w:bCs/>
          <w:i/>
          <w:color w:val="000000"/>
        </w:rPr>
        <w:t>Kształtowanie świadomości obywatelskiej.</w:t>
      </w:r>
    </w:p>
    <w:bookmarkEnd w:id="18"/>
    <w:p w14:paraId="61053D6B" w14:textId="2793FCEA" w:rsidR="003C048B" w:rsidRPr="00543CD5" w:rsidRDefault="003C048B">
      <w:pPr>
        <w:pStyle w:val="Akapitzlist"/>
        <w:widowControl w:val="0"/>
        <w:numPr>
          <w:ilvl w:val="3"/>
          <w:numId w:val="40"/>
        </w:numPr>
        <w:spacing w:after="0" w:line="276" w:lineRule="auto"/>
        <w:ind w:left="426" w:hanging="426"/>
        <w:jc w:val="both"/>
        <w:rPr>
          <w:rFonts w:ascii="Times New Roman" w:eastAsia="Times New Roman" w:hAnsi="Times New Roman" w:cs="Times New Roman"/>
          <w:color w:val="000000"/>
        </w:rPr>
      </w:pPr>
      <w:r w:rsidRPr="003F3DB9">
        <w:rPr>
          <w:rFonts w:ascii="Times New Roman" w:eastAsia="Times New Roman" w:hAnsi="Times New Roman" w:cs="Times New Roman"/>
          <w:color w:val="000000"/>
        </w:rPr>
        <w:t>Zakres, o którym mowa w ust. 1 realizuje LSR, poprzez przedsięwzięcie</w:t>
      </w:r>
      <w:r w:rsidRPr="003F3DB9">
        <w:rPr>
          <w:rFonts w:ascii="Times New Roman" w:eastAsia="Times New Roman" w:hAnsi="Times New Roman" w:cs="Times New Roman"/>
          <w:b/>
          <w:bCs/>
          <w:color w:val="000000"/>
        </w:rPr>
        <w:t xml:space="preserve"> </w:t>
      </w:r>
      <w:r w:rsidR="00934A43" w:rsidRPr="00934A43">
        <w:rPr>
          <w:rFonts w:ascii="Times New Roman" w:eastAsia="Times New Roman" w:hAnsi="Times New Roman" w:cs="Times New Roman"/>
          <w:b/>
          <w:bCs/>
          <w:color w:val="000000"/>
        </w:rPr>
        <w:t xml:space="preserve">2.1 </w:t>
      </w:r>
      <w:r w:rsidR="002B3385">
        <w:rPr>
          <w:rFonts w:ascii="Times New Roman" w:eastAsia="Times New Roman" w:hAnsi="Times New Roman" w:cs="Times New Roman"/>
          <w:b/>
          <w:bCs/>
          <w:color w:val="000000"/>
        </w:rPr>
        <w:t xml:space="preserve">Razem i aktywnie na rzecz rozwoju </w:t>
      </w:r>
      <w:r w:rsidRPr="003F3DB9">
        <w:rPr>
          <w:rFonts w:ascii="Times New Roman" w:eastAsia="Times New Roman" w:hAnsi="Times New Roman" w:cs="Times New Roman"/>
          <w:b/>
          <w:bCs/>
          <w:color w:val="000000"/>
        </w:rPr>
        <w:t xml:space="preserve"> </w:t>
      </w:r>
      <w:bookmarkStart w:id="19" w:name="_Hlk188257837"/>
      <w:r w:rsidRPr="003F3DB9">
        <w:rPr>
          <w:rFonts w:ascii="Times New Roman" w:eastAsia="Times New Roman" w:hAnsi="Times New Roman" w:cs="Times New Roman"/>
          <w:color w:val="000000"/>
        </w:rPr>
        <w:t>w ramach celu</w:t>
      </w:r>
      <w:r w:rsidR="00622458">
        <w:rPr>
          <w:rFonts w:ascii="Times New Roman" w:eastAsia="Times New Roman" w:hAnsi="Times New Roman" w:cs="Times New Roman"/>
          <w:color w:val="000000"/>
        </w:rPr>
        <w:t xml:space="preserve"> </w:t>
      </w:r>
      <w:r w:rsidR="00934A43" w:rsidRPr="00934A43">
        <w:rPr>
          <w:rFonts w:ascii="Times New Roman" w:eastAsia="Times New Roman" w:hAnsi="Times New Roman" w:cs="Times New Roman"/>
          <w:b/>
          <w:bCs/>
          <w:color w:val="000000"/>
        </w:rPr>
        <w:t xml:space="preserve">2. </w:t>
      </w:r>
      <w:r w:rsidR="002B3385">
        <w:rPr>
          <w:rFonts w:ascii="Times New Roman" w:eastAsia="Times New Roman" w:hAnsi="Times New Roman" w:cs="Times New Roman"/>
          <w:b/>
          <w:bCs/>
          <w:color w:val="000000"/>
        </w:rPr>
        <w:t>Aktywizacja społeczności lokalnej na rzecz wzmocnienia kapitału lokalnego.</w:t>
      </w:r>
    </w:p>
    <w:p w14:paraId="0000006C" w14:textId="794C26CE" w:rsidR="00795E3B" w:rsidRDefault="00543CD5">
      <w:pPr>
        <w:pStyle w:val="Akapitzlist"/>
        <w:widowControl w:val="0"/>
        <w:numPr>
          <w:ilvl w:val="3"/>
          <w:numId w:val="40"/>
        </w:numPr>
        <w:spacing w:after="0" w:line="276" w:lineRule="auto"/>
        <w:ind w:left="426" w:hanging="426"/>
        <w:jc w:val="both"/>
        <w:rPr>
          <w:rFonts w:ascii="Times New Roman" w:eastAsia="Times New Roman" w:hAnsi="Times New Roman" w:cs="Times New Roman"/>
          <w:color w:val="000000"/>
        </w:rPr>
      </w:pPr>
      <w:r w:rsidRPr="00934A43">
        <w:rPr>
          <w:rFonts w:ascii="Times New Roman" w:eastAsia="Times New Roman" w:hAnsi="Times New Roman" w:cs="Times New Roman"/>
          <w:color w:val="000000"/>
        </w:rPr>
        <w:t xml:space="preserve">W ramach przedsięwzięcia </w:t>
      </w:r>
      <w:r w:rsidR="00150311">
        <w:rPr>
          <w:rFonts w:ascii="Times New Roman" w:eastAsia="Times New Roman" w:hAnsi="Times New Roman" w:cs="Times New Roman"/>
          <w:color w:val="000000"/>
        </w:rPr>
        <w:t>2</w:t>
      </w:r>
      <w:r w:rsidRPr="00934A43">
        <w:rPr>
          <w:rFonts w:ascii="Times New Roman" w:eastAsia="Times New Roman" w:hAnsi="Times New Roman" w:cs="Times New Roman"/>
          <w:color w:val="000000"/>
        </w:rPr>
        <w:t>.1 przewidziano obowiązkowy dla naboru wskaźnik</w:t>
      </w:r>
      <w:r w:rsidRPr="00934A43">
        <w:rPr>
          <w:rFonts w:ascii="Times New Roman" w:eastAsia="Times New Roman" w:hAnsi="Times New Roman" w:cs="Times New Roman"/>
          <w:b/>
          <w:bCs/>
          <w:color w:val="000000"/>
        </w:rPr>
        <w:t xml:space="preserve"> </w:t>
      </w:r>
      <w:r w:rsidRPr="00934A43">
        <w:rPr>
          <w:rFonts w:ascii="Times New Roman" w:eastAsia="Times New Roman" w:hAnsi="Times New Roman" w:cs="Times New Roman"/>
          <w:color w:val="000000"/>
        </w:rPr>
        <w:t>produktu</w:t>
      </w:r>
      <w:r w:rsidR="00567D65">
        <w:rPr>
          <w:rFonts w:ascii="Times New Roman" w:eastAsia="Times New Roman" w:hAnsi="Times New Roman" w:cs="Times New Roman"/>
          <w:color w:val="000000"/>
        </w:rPr>
        <w:t>:</w:t>
      </w:r>
      <w:r w:rsidR="00567D65">
        <w:rPr>
          <w:rFonts w:ascii="Times New Roman" w:eastAsia="Times New Roman" w:hAnsi="Times New Roman" w:cs="Times New Roman"/>
          <w:color w:val="000000"/>
        </w:rPr>
        <w:br/>
      </w:r>
      <w:r w:rsidR="00934A43" w:rsidRPr="00934A43">
        <w:rPr>
          <w:rFonts w:ascii="Times New Roman" w:eastAsia="Times New Roman" w:hAnsi="Times New Roman" w:cs="Times New Roman"/>
          <w:b/>
          <w:bCs/>
          <w:color w:val="000000"/>
        </w:rPr>
        <w:t xml:space="preserve">Liczba </w:t>
      </w:r>
      <w:r w:rsidR="002B3385">
        <w:rPr>
          <w:rFonts w:ascii="Times New Roman" w:eastAsia="Times New Roman" w:hAnsi="Times New Roman" w:cs="Times New Roman"/>
          <w:b/>
          <w:bCs/>
          <w:color w:val="000000"/>
        </w:rPr>
        <w:t>operacji aktywizacyjnych dla grup w niekorzystnej sytuacji, dla seniorów oraz dla osób do 25 roku życia</w:t>
      </w:r>
      <w:r w:rsidR="00934A43" w:rsidRPr="00934A43">
        <w:rPr>
          <w:rFonts w:ascii="Times New Roman" w:eastAsia="Times New Roman" w:hAnsi="Times New Roman" w:cs="Times New Roman"/>
          <w:b/>
          <w:bCs/>
          <w:color w:val="000000"/>
        </w:rPr>
        <w:t xml:space="preserve"> – </w:t>
      </w:r>
      <w:r w:rsidR="002B3385">
        <w:rPr>
          <w:rFonts w:ascii="Times New Roman" w:eastAsia="Times New Roman" w:hAnsi="Times New Roman" w:cs="Times New Roman"/>
          <w:b/>
          <w:bCs/>
          <w:color w:val="000000"/>
        </w:rPr>
        <w:t>5</w:t>
      </w:r>
      <w:r w:rsidR="00934A43" w:rsidRPr="00934A43">
        <w:rPr>
          <w:rFonts w:ascii="Times New Roman" w:eastAsia="Times New Roman" w:hAnsi="Times New Roman" w:cs="Times New Roman"/>
          <w:b/>
          <w:bCs/>
          <w:color w:val="000000"/>
        </w:rPr>
        <w:t xml:space="preserve"> szt. </w:t>
      </w:r>
      <w:r w:rsidR="00716613" w:rsidRPr="00934A43">
        <w:rPr>
          <w:rFonts w:ascii="Times New Roman" w:eastAsia="Times New Roman" w:hAnsi="Times New Roman" w:cs="Times New Roman"/>
          <w:i/>
          <w:iCs/>
          <w:color w:val="000000"/>
        </w:rPr>
        <w:t xml:space="preserve">(Minimalna zadeklarowana wartość wskaźnika produktu we </w:t>
      </w:r>
      <w:r w:rsidR="00622458" w:rsidRPr="00934A43">
        <w:rPr>
          <w:rFonts w:ascii="Times New Roman" w:eastAsia="Times New Roman" w:hAnsi="Times New Roman" w:cs="Times New Roman"/>
          <w:i/>
          <w:iCs/>
          <w:color w:val="000000"/>
        </w:rPr>
        <w:t>w</w:t>
      </w:r>
      <w:r w:rsidR="00716613" w:rsidRPr="00934A43">
        <w:rPr>
          <w:rFonts w:ascii="Times New Roman" w:eastAsia="Times New Roman" w:hAnsi="Times New Roman" w:cs="Times New Roman"/>
          <w:i/>
          <w:iCs/>
          <w:color w:val="000000"/>
        </w:rPr>
        <w:t>niosku o przyznanie pomocy: 1 szt.)</w:t>
      </w:r>
      <w:r w:rsidR="005944F4" w:rsidRPr="00934A43">
        <w:rPr>
          <w:rFonts w:ascii="Times New Roman" w:eastAsia="Times New Roman" w:hAnsi="Times New Roman" w:cs="Times New Roman"/>
          <w:color w:val="000000"/>
        </w:rPr>
        <w:t>.</w:t>
      </w:r>
    </w:p>
    <w:p w14:paraId="57E43F70" w14:textId="090A56DE" w:rsidR="00130BB5" w:rsidRPr="00547D11" w:rsidRDefault="00130BB5" w:rsidP="00130BB5">
      <w:pPr>
        <w:pStyle w:val="Akapitzlist"/>
        <w:widowControl w:val="0"/>
        <w:spacing w:after="0" w:line="276" w:lineRule="auto"/>
        <w:ind w:left="426"/>
        <w:jc w:val="both"/>
        <w:rPr>
          <w:rFonts w:ascii="Times New Roman" w:eastAsia="Times New Roman" w:hAnsi="Times New Roman" w:cs="Times New Roman"/>
          <w:b/>
          <w:bCs/>
          <w:color w:val="000000"/>
        </w:rPr>
      </w:pPr>
      <w:r w:rsidRPr="00547D11">
        <w:rPr>
          <w:rFonts w:ascii="Times New Roman" w:eastAsia="Times New Roman" w:hAnsi="Times New Roman" w:cs="Times New Roman"/>
          <w:b/>
          <w:bCs/>
          <w:color w:val="000000"/>
        </w:rPr>
        <w:t>Liczba operacji promujących obszar LGD – 2 szt.</w:t>
      </w:r>
    </w:p>
    <w:p w14:paraId="3304F1BA" w14:textId="61507A69" w:rsidR="00130BB5" w:rsidRDefault="00130BB5" w:rsidP="00130BB5">
      <w:pPr>
        <w:pStyle w:val="Akapitzlist"/>
        <w:widowControl w:val="0"/>
        <w:spacing w:after="0" w:line="276" w:lineRule="auto"/>
        <w:ind w:left="426"/>
        <w:jc w:val="both"/>
        <w:rPr>
          <w:rFonts w:ascii="Times New Roman" w:eastAsia="Times New Roman" w:hAnsi="Times New Roman" w:cs="Times New Roman"/>
          <w:color w:val="000000"/>
        </w:rPr>
      </w:pPr>
      <w:r w:rsidRPr="00547D11">
        <w:rPr>
          <w:rFonts w:ascii="Times New Roman" w:eastAsia="Times New Roman" w:hAnsi="Times New Roman" w:cs="Times New Roman"/>
          <w:i/>
          <w:iCs/>
          <w:color w:val="000000"/>
        </w:rPr>
        <w:t>(Minimalna zadeklarowana wartość wskaźnika produktu we wniosku o przyznanie pomocy: 1 szt</w:t>
      </w:r>
      <w:r w:rsidRPr="00547D11">
        <w:rPr>
          <w:rFonts w:ascii="Times New Roman" w:eastAsia="Times New Roman" w:hAnsi="Times New Roman" w:cs="Times New Roman"/>
          <w:color w:val="000000"/>
        </w:rPr>
        <w:t>.</w:t>
      </w:r>
    </w:p>
    <w:p w14:paraId="2A8AC44B" w14:textId="175F6675" w:rsidR="002B3385" w:rsidRDefault="002B3385" w:rsidP="002B3385">
      <w:pPr>
        <w:pStyle w:val="Akapitzlist"/>
        <w:widowControl w:val="0"/>
        <w:spacing w:after="0" w:line="276" w:lineRule="auto"/>
        <w:ind w:left="426"/>
        <w:jc w:val="both"/>
        <w:rPr>
          <w:rFonts w:ascii="Times New Roman" w:eastAsia="Times New Roman" w:hAnsi="Times New Roman" w:cs="Times New Roman"/>
          <w:b/>
          <w:bCs/>
          <w:color w:val="000000"/>
        </w:rPr>
      </w:pPr>
      <w:r w:rsidRPr="002B3385">
        <w:rPr>
          <w:rFonts w:ascii="Times New Roman" w:eastAsia="Times New Roman" w:hAnsi="Times New Roman" w:cs="Times New Roman"/>
          <w:b/>
          <w:bCs/>
          <w:color w:val="000000"/>
        </w:rPr>
        <w:t>Liczna operacji innowacyjnych – 1 szt.</w:t>
      </w:r>
    </w:p>
    <w:p w14:paraId="54CE8C39" w14:textId="3B5EC359" w:rsidR="002B3385" w:rsidRDefault="002B3385" w:rsidP="002B3385">
      <w:pPr>
        <w:pStyle w:val="Akapitzlist"/>
        <w:widowControl w:val="0"/>
        <w:spacing w:after="0" w:line="276" w:lineRule="auto"/>
        <w:ind w:left="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Liczba operacji podnoszących świadomość bądź edukacyjnych – 4 szt.</w:t>
      </w:r>
    </w:p>
    <w:p w14:paraId="64C7AF2B" w14:textId="6C4C85E4" w:rsidR="002B3385" w:rsidRPr="002B3385" w:rsidRDefault="002B3385" w:rsidP="002B3385">
      <w:pPr>
        <w:pStyle w:val="Akapitzlist"/>
        <w:widowControl w:val="0"/>
        <w:spacing w:after="0" w:line="276" w:lineRule="auto"/>
        <w:ind w:left="426"/>
        <w:jc w:val="both"/>
        <w:rPr>
          <w:rFonts w:ascii="Times New Roman" w:eastAsia="Times New Roman" w:hAnsi="Times New Roman" w:cs="Times New Roman"/>
          <w:b/>
          <w:bCs/>
          <w:color w:val="000000"/>
        </w:rPr>
      </w:pPr>
      <w:r w:rsidRPr="00934A43">
        <w:rPr>
          <w:rFonts w:ascii="Times New Roman" w:eastAsia="Times New Roman" w:hAnsi="Times New Roman" w:cs="Times New Roman"/>
          <w:i/>
          <w:iCs/>
          <w:color w:val="000000"/>
        </w:rPr>
        <w:t>(Minimalna zadeklarowana wartość wskaźnika produktu we wniosku o przyznanie pomocy: 1 szt.)</w:t>
      </w:r>
      <w:r w:rsidRPr="00934A43">
        <w:rPr>
          <w:rFonts w:ascii="Times New Roman" w:eastAsia="Times New Roman" w:hAnsi="Times New Roman" w:cs="Times New Roman"/>
          <w:color w:val="000000"/>
        </w:rPr>
        <w:t>.</w:t>
      </w:r>
    </w:p>
    <w:p w14:paraId="2F2BC36F" w14:textId="7F0E5746" w:rsidR="00734721" w:rsidRPr="00CB746D" w:rsidRDefault="00D1174A">
      <w:pPr>
        <w:pStyle w:val="Akapitzlist"/>
        <w:widowControl w:val="0"/>
        <w:numPr>
          <w:ilvl w:val="3"/>
          <w:numId w:val="40"/>
        </w:numPr>
        <w:spacing w:after="0" w:line="276" w:lineRule="auto"/>
        <w:ind w:left="284" w:hanging="28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W ramach celu </w:t>
      </w:r>
      <w:r w:rsidR="009A0015">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przewidziano obowiązkowy </w:t>
      </w:r>
      <w:r w:rsidR="00F909C1" w:rsidRPr="005944F4">
        <w:rPr>
          <w:rFonts w:ascii="Times New Roman" w:eastAsia="Times New Roman" w:hAnsi="Times New Roman" w:cs="Times New Roman"/>
          <w:color w:val="000000"/>
        </w:rPr>
        <w:t>dla naboru</w:t>
      </w:r>
      <w:r w:rsidR="00F909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wskaźnik </w:t>
      </w:r>
      <w:r w:rsidR="00934A43" w:rsidRPr="00934A43">
        <w:rPr>
          <w:rFonts w:ascii="Times New Roman" w:eastAsia="Times New Roman" w:hAnsi="Times New Roman" w:cs="Times New Roman"/>
          <w:b/>
          <w:bCs/>
          <w:color w:val="000000"/>
        </w:rPr>
        <w:t>R.42 Promowanie włączenia społecznego</w:t>
      </w:r>
      <w:r w:rsidR="00934A43" w:rsidRPr="00934A43">
        <w:rPr>
          <w:rFonts w:ascii="Times New Roman" w:eastAsia="Times New Roman" w:hAnsi="Times New Roman" w:cs="Times New Roman"/>
          <w:color w:val="000000"/>
        </w:rPr>
        <w:t xml:space="preserve"> </w:t>
      </w:r>
      <w:r w:rsidR="00D83708" w:rsidRPr="00D83708">
        <w:rPr>
          <w:rFonts w:ascii="Times New Roman" w:eastAsia="Times New Roman" w:hAnsi="Times New Roman" w:cs="Times New Roman"/>
          <w:b/>
          <w:bCs/>
          <w:color w:val="000000"/>
        </w:rPr>
        <w:t>–</w:t>
      </w:r>
      <w:r w:rsidR="00AC6408">
        <w:rPr>
          <w:rFonts w:ascii="Times New Roman" w:eastAsia="Times New Roman" w:hAnsi="Times New Roman" w:cs="Times New Roman"/>
          <w:b/>
          <w:bCs/>
          <w:color w:val="000000"/>
        </w:rPr>
        <w:t xml:space="preserve"> </w:t>
      </w:r>
      <w:r w:rsidR="00934A43" w:rsidRPr="00934A43">
        <w:rPr>
          <w:rFonts w:ascii="Times New Roman" w:eastAsia="Times New Roman" w:hAnsi="Times New Roman" w:cs="Times New Roman"/>
          <w:b/>
          <w:bCs/>
          <w:color w:val="000000"/>
        </w:rPr>
        <w:t>liczba osób objętych wspieranymi projektami włączenia społecznego</w:t>
      </w:r>
      <w:r w:rsidR="00D83708" w:rsidRPr="00D83708">
        <w:rPr>
          <w:rFonts w:ascii="Times New Roman" w:eastAsia="Times New Roman" w:hAnsi="Times New Roman" w:cs="Times New Roman"/>
          <w:b/>
          <w:bCs/>
          <w:color w:val="000000"/>
        </w:rPr>
        <w:t xml:space="preserve">: </w:t>
      </w:r>
      <w:r w:rsidR="002B3385">
        <w:rPr>
          <w:rFonts w:ascii="Times New Roman" w:eastAsia="Times New Roman" w:hAnsi="Times New Roman" w:cs="Times New Roman"/>
          <w:b/>
          <w:bCs/>
          <w:color w:val="000000"/>
        </w:rPr>
        <w:t>600</w:t>
      </w:r>
      <w:r w:rsidR="00D83708" w:rsidRPr="00D83708">
        <w:rPr>
          <w:rFonts w:ascii="Times New Roman" w:eastAsia="Times New Roman" w:hAnsi="Times New Roman" w:cs="Times New Roman"/>
          <w:b/>
          <w:bCs/>
          <w:color w:val="000000"/>
        </w:rPr>
        <w:t xml:space="preserve"> osób</w:t>
      </w:r>
      <w:r w:rsidR="00B001C7" w:rsidRPr="00D83708">
        <w:rPr>
          <w:rFonts w:ascii="Times New Roman" w:eastAsia="Times New Roman" w:hAnsi="Times New Roman" w:cs="Times New Roman"/>
          <w:i/>
          <w:iCs/>
          <w:color w:val="000000"/>
        </w:rPr>
        <w:t>.</w:t>
      </w:r>
      <w:r w:rsidR="00734721" w:rsidRPr="00734721">
        <w:rPr>
          <w:rFonts w:ascii="Times New Roman" w:eastAsia="Times New Roman" w:hAnsi="Times New Roman" w:cs="Times New Roman"/>
          <w:b/>
          <w:bCs/>
          <w:color w:val="000000"/>
        </w:rPr>
        <w:t xml:space="preserve"> </w:t>
      </w:r>
      <w:r w:rsidR="00734721" w:rsidRPr="00CB746D">
        <w:rPr>
          <w:rFonts w:ascii="Times New Roman" w:eastAsia="Times New Roman" w:hAnsi="Times New Roman" w:cs="Times New Roman"/>
          <w:b/>
          <w:bCs/>
          <w:color w:val="000000"/>
        </w:rPr>
        <w:t>(</w:t>
      </w:r>
      <w:r w:rsidR="00734721" w:rsidRPr="00CB746D">
        <w:rPr>
          <w:rFonts w:ascii="Times New Roman" w:eastAsia="Times New Roman" w:hAnsi="Times New Roman" w:cs="Times New Roman"/>
          <w:i/>
          <w:iCs/>
          <w:color w:val="000000"/>
        </w:rPr>
        <w:t xml:space="preserve">Minimalna zadeklarowana wartość wskaźnika rezultatu we Wniosku o przyznanie pomocy: </w:t>
      </w:r>
      <w:r w:rsidR="00734721">
        <w:rPr>
          <w:rFonts w:ascii="Times New Roman" w:eastAsia="Times New Roman" w:hAnsi="Times New Roman" w:cs="Times New Roman"/>
          <w:i/>
          <w:iCs/>
          <w:color w:val="000000"/>
        </w:rPr>
        <w:t>30 osób</w:t>
      </w:r>
      <w:r w:rsidR="00734721" w:rsidRPr="00CB746D">
        <w:rPr>
          <w:rFonts w:ascii="Times New Roman" w:eastAsia="Times New Roman" w:hAnsi="Times New Roman" w:cs="Times New Roman"/>
          <w:i/>
          <w:iCs/>
          <w:color w:val="000000"/>
        </w:rPr>
        <w:t>).</w:t>
      </w:r>
    </w:p>
    <w:p w14:paraId="0A06EAC8" w14:textId="3CF540BB" w:rsidR="00D1174A" w:rsidRPr="00D83708" w:rsidRDefault="00D1174A" w:rsidP="00734721">
      <w:pPr>
        <w:pStyle w:val="Akapitzlist"/>
        <w:widowControl w:val="0"/>
        <w:spacing w:after="0" w:line="276" w:lineRule="auto"/>
        <w:ind w:left="426"/>
        <w:jc w:val="both"/>
        <w:rPr>
          <w:rFonts w:ascii="Times New Roman" w:eastAsia="Times New Roman" w:hAnsi="Times New Roman" w:cs="Times New Roman"/>
          <w:i/>
          <w:iCs/>
          <w:color w:val="000000"/>
        </w:rPr>
      </w:pPr>
    </w:p>
    <w:bookmarkEnd w:id="19"/>
    <w:p w14:paraId="201868B4" w14:textId="77777777" w:rsidR="005944F4" w:rsidRPr="00734721" w:rsidRDefault="005944F4" w:rsidP="00734721">
      <w:pPr>
        <w:widowControl w:val="0"/>
        <w:spacing w:after="0" w:line="276" w:lineRule="auto"/>
        <w:jc w:val="both"/>
        <w:rPr>
          <w:rFonts w:ascii="Times New Roman" w:eastAsia="Times New Roman" w:hAnsi="Times New Roman" w:cs="Times New Roman"/>
          <w:color w:val="000000"/>
        </w:rPr>
      </w:pPr>
    </w:p>
    <w:p w14:paraId="0000006D" w14:textId="77777777" w:rsidR="00795E3B" w:rsidRPr="00C24AFC" w:rsidRDefault="00456C68" w:rsidP="00B52576">
      <w:pPr>
        <w:pStyle w:val="Nagwek1"/>
        <w:spacing w:before="0" w:line="276" w:lineRule="auto"/>
        <w:jc w:val="both"/>
        <w:rPr>
          <w:rFonts w:ascii="Times New Roman" w:eastAsia="Times New Roman" w:hAnsi="Times New Roman" w:cs="Times New Roman"/>
          <w:b/>
          <w:color w:val="6BBBAE"/>
          <w:sz w:val="28"/>
          <w:szCs w:val="28"/>
        </w:rPr>
      </w:pPr>
      <w:bookmarkStart w:id="20" w:name="_heading=h.3rdcrjn" w:colFirst="0" w:colLast="0"/>
      <w:bookmarkEnd w:id="20"/>
      <w:r w:rsidRPr="00C24AFC">
        <w:rPr>
          <w:rFonts w:ascii="Times New Roman" w:eastAsia="Times New Roman" w:hAnsi="Times New Roman" w:cs="Times New Roman"/>
          <w:b/>
          <w:color w:val="6BBBAE"/>
          <w:sz w:val="28"/>
          <w:szCs w:val="28"/>
        </w:rPr>
        <w:t>§ 4. Limit środków przeznaczonych na przyznanie pomocy w ramach naboru wniosków</w:t>
      </w:r>
    </w:p>
    <w:p w14:paraId="0000006E" w14:textId="15B6175D" w:rsidR="00795E3B" w:rsidRDefault="00456C68" w:rsidP="00B5257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wniosków wynosi </w:t>
      </w:r>
      <w:r w:rsidR="00EB79DF">
        <w:rPr>
          <w:rFonts w:ascii="Times New Roman" w:eastAsia="Times New Roman" w:hAnsi="Times New Roman" w:cs="Times New Roman"/>
          <w:b/>
          <w:color w:val="000000"/>
        </w:rPr>
        <w:t>1</w:t>
      </w:r>
      <w:r w:rsidR="007A1530">
        <w:rPr>
          <w:rFonts w:ascii="Times New Roman" w:eastAsia="Times New Roman" w:hAnsi="Times New Roman" w:cs="Times New Roman"/>
          <w:b/>
          <w:color w:val="000000"/>
        </w:rPr>
        <w:t>0</w:t>
      </w:r>
      <w:r w:rsidR="006700F2">
        <w:rPr>
          <w:rFonts w:ascii="Times New Roman" w:eastAsia="Times New Roman" w:hAnsi="Times New Roman" w:cs="Times New Roman"/>
          <w:b/>
          <w:color w:val="000000"/>
        </w:rPr>
        <w:t>0 000</w:t>
      </w:r>
      <w:r>
        <w:rPr>
          <w:rFonts w:ascii="Times New Roman" w:eastAsia="Times New Roman" w:hAnsi="Times New Roman" w:cs="Times New Roman"/>
          <w:b/>
          <w:color w:val="000000"/>
        </w:rPr>
        <w:t xml:space="preserve"> 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F" w14:textId="77777777" w:rsidR="00795E3B" w:rsidRDefault="00795E3B" w:rsidP="00B52576">
      <w:pPr>
        <w:widowControl w:val="0"/>
        <w:spacing w:after="0" w:line="276" w:lineRule="auto"/>
        <w:jc w:val="both"/>
        <w:rPr>
          <w:rFonts w:ascii="Times New Roman" w:eastAsia="Times New Roman" w:hAnsi="Times New Roman" w:cs="Times New Roman"/>
          <w:color w:val="000000"/>
        </w:rPr>
      </w:pPr>
    </w:p>
    <w:p w14:paraId="5E21F941" w14:textId="77777777" w:rsidR="00622458" w:rsidRDefault="00622458" w:rsidP="00B52576">
      <w:pPr>
        <w:widowControl w:val="0"/>
        <w:spacing w:after="0" w:line="276" w:lineRule="auto"/>
        <w:jc w:val="both"/>
        <w:rPr>
          <w:rFonts w:ascii="Times New Roman" w:eastAsia="Times New Roman" w:hAnsi="Times New Roman" w:cs="Times New Roman"/>
          <w:color w:val="000000"/>
        </w:rPr>
      </w:pPr>
    </w:p>
    <w:p w14:paraId="00000070" w14:textId="1FFD5762" w:rsidR="00795E3B" w:rsidRPr="00C24AFC" w:rsidRDefault="00456C68" w:rsidP="00B52576">
      <w:pPr>
        <w:pStyle w:val="Nagwek1"/>
        <w:spacing w:before="0" w:line="276" w:lineRule="auto"/>
        <w:jc w:val="both"/>
        <w:rPr>
          <w:rFonts w:ascii="Times New Roman" w:eastAsia="Times New Roman" w:hAnsi="Times New Roman" w:cs="Times New Roman"/>
          <w:b/>
          <w:color w:val="6BBBAE"/>
          <w:sz w:val="28"/>
          <w:szCs w:val="28"/>
        </w:rPr>
      </w:pPr>
      <w:bookmarkStart w:id="21" w:name="_heading=h.26in1rg" w:colFirst="0" w:colLast="0"/>
      <w:bookmarkEnd w:id="21"/>
      <w:r w:rsidRPr="00C24AFC">
        <w:rPr>
          <w:rFonts w:ascii="Times New Roman" w:eastAsia="Times New Roman" w:hAnsi="Times New Roman" w:cs="Times New Roman"/>
          <w:b/>
          <w:color w:val="6BBBAE"/>
          <w:sz w:val="28"/>
          <w:szCs w:val="28"/>
        </w:rPr>
        <w:t>§ 5. Forma pomocy</w:t>
      </w:r>
      <w:r w:rsidR="00A26412" w:rsidRPr="00C24AFC">
        <w:rPr>
          <w:color w:val="6BBBAE"/>
        </w:rPr>
        <w:t xml:space="preserve"> </w:t>
      </w:r>
      <w:r w:rsidR="00A26412" w:rsidRPr="00C24AFC">
        <w:rPr>
          <w:rFonts w:ascii="Times New Roman" w:eastAsia="Times New Roman" w:hAnsi="Times New Roman" w:cs="Times New Roman"/>
          <w:b/>
          <w:color w:val="6BBBAE"/>
          <w:sz w:val="28"/>
          <w:szCs w:val="28"/>
        </w:rPr>
        <w:t>i system płatności</w:t>
      </w:r>
    </w:p>
    <w:p w14:paraId="63D0CED9" w14:textId="7ADECB9C" w:rsidR="002F6BE6" w:rsidRPr="00A26412" w:rsidRDefault="002F6BE6">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26412">
        <w:rPr>
          <w:rFonts w:ascii="Times New Roman" w:eastAsia="Times New Roman" w:hAnsi="Times New Roman" w:cs="Times New Roman"/>
          <w:color w:val="000000"/>
        </w:rPr>
        <w:t xml:space="preserve">Szczegółowe informacje na temat </w:t>
      </w:r>
      <w:r>
        <w:rPr>
          <w:rFonts w:ascii="Times New Roman" w:eastAsia="Times New Roman" w:hAnsi="Times New Roman" w:cs="Times New Roman"/>
          <w:color w:val="000000"/>
        </w:rPr>
        <w:t>płatności</w:t>
      </w:r>
      <w:r w:rsidRPr="00A26412">
        <w:rPr>
          <w:rFonts w:ascii="Times New Roman" w:eastAsia="Times New Roman" w:hAnsi="Times New Roman" w:cs="Times New Roman"/>
          <w:color w:val="000000"/>
        </w:rPr>
        <w:t xml:space="preserve"> zostały określone w Wytycznych podstawowych w zakresie pomocy finansowej w ramach Planu Strategicznego dla Wspólnej Polityki Rolnej na lata 2023–2027.</w:t>
      </w:r>
    </w:p>
    <w:p w14:paraId="00000071" w14:textId="30FD4007" w:rsidR="00795E3B" w:rsidRPr="006B5D64" w:rsidRDefault="00456C68">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6B5D64">
        <w:rPr>
          <w:rFonts w:ascii="Times New Roman" w:eastAsia="Times New Roman" w:hAnsi="Times New Roman" w:cs="Times New Roman"/>
          <w:color w:val="000000"/>
        </w:rPr>
        <w:lastRenderedPageBreak/>
        <w:t>Pomoc przyznaje się w formie zwrotu części kosztów kwalifikowalnych. Jej wysokość zostanie ustalona na podstawie planowanych kosztów kwalifikowalnych zawartych w zestawieniu rzeczowo-finansowym operacji.</w:t>
      </w:r>
      <w:r w:rsidR="006B5D64" w:rsidRPr="006B5D64">
        <w:t xml:space="preserve"> </w:t>
      </w:r>
    </w:p>
    <w:p w14:paraId="50DDA669" w14:textId="77777777" w:rsidR="00AC5029" w:rsidRPr="00AC5029" w:rsidRDefault="00AC5029">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C5029">
        <w:rPr>
          <w:rFonts w:ascii="Times New Roman" w:eastAsia="Times New Roman" w:hAnsi="Times New Roman" w:cs="Times New Roman"/>
          <w:color w:val="000000"/>
        </w:rPr>
        <w:t>Maksymalny dopuszczalny poziom pomocy na operację, tj. stosunek wysokości przyznanej pomocy do kosztów kwalifikowalnych, wynosi:</w:t>
      </w:r>
    </w:p>
    <w:p w14:paraId="4B0A9686" w14:textId="652571B0" w:rsidR="00AC5029" w:rsidRPr="00AC5029" w:rsidRDefault="00AC5029">
      <w:pPr>
        <w:pStyle w:val="Akapitzlist"/>
        <w:widowControl w:val="0"/>
        <w:numPr>
          <w:ilvl w:val="1"/>
          <w:numId w:val="41"/>
        </w:numPr>
        <w:pBdr>
          <w:top w:val="nil"/>
          <w:left w:val="nil"/>
          <w:bottom w:val="nil"/>
          <w:right w:val="nil"/>
          <w:between w:val="nil"/>
        </w:pBdr>
        <w:spacing w:after="0" w:line="276" w:lineRule="auto"/>
        <w:ind w:left="709" w:hanging="283"/>
        <w:jc w:val="both"/>
        <w:rPr>
          <w:rFonts w:ascii="Times New Roman" w:eastAsia="Times New Roman" w:hAnsi="Times New Roman" w:cs="Times New Roman"/>
          <w:color w:val="000000"/>
        </w:rPr>
      </w:pPr>
      <w:r w:rsidRPr="00AC5029">
        <w:rPr>
          <w:rFonts w:ascii="Times New Roman" w:eastAsia="Times New Roman" w:hAnsi="Times New Roman" w:cs="Times New Roman"/>
          <w:color w:val="000000"/>
        </w:rPr>
        <w:t xml:space="preserve">100% – w przypadku operacji innych niż obejmujące inwestycje produkcyjne, realizowanych przez podmiot inny niż JSFP. </w:t>
      </w:r>
    </w:p>
    <w:p w14:paraId="368A673E" w14:textId="329D0CCE" w:rsidR="00AC5029" w:rsidRPr="00A64CCA" w:rsidRDefault="00AC5029">
      <w:pPr>
        <w:pStyle w:val="Akapitzlist"/>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bookmarkStart w:id="22" w:name="_heading=h.2jxsxqh" w:colFirst="0" w:colLast="0"/>
      <w:bookmarkEnd w:id="22"/>
      <w:r w:rsidRPr="00AC5029">
        <w:rPr>
          <w:rFonts w:ascii="Times New Roman" w:eastAsia="Times New Roman" w:hAnsi="Times New Roman" w:cs="Times New Roman"/>
          <w:color w:val="000000"/>
        </w:rPr>
        <w:t xml:space="preserve">Kwota przyznanej pomocy nie może być niższa niż </w:t>
      </w:r>
      <w:r w:rsidRPr="00A64CCA">
        <w:rPr>
          <w:rFonts w:ascii="Times New Roman" w:eastAsia="Times New Roman" w:hAnsi="Times New Roman" w:cs="Times New Roman"/>
          <w:b/>
          <w:bCs/>
          <w:color w:val="000000"/>
        </w:rPr>
        <w:t>50 000 zł</w:t>
      </w:r>
      <w:r w:rsidRPr="00A64CCA">
        <w:rPr>
          <w:rFonts w:ascii="Times New Roman" w:eastAsia="Times New Roman" w:hAnsi="Times New Roman" w:cs="Times New Roman"/>
          <w:color w:val="000000"/>
        </w:rPr>
        <w:t xml:space="preserve"> i nie wyższa niż </w:t>
      </w:r>
      <w:r w:rsidR="006B55E4">
        <w:rPr>
          <w:rFonts w:ascii="Times New Roman" w:eastAsia="Times New Roman" w:hAnsi="Times New Roman" w:cs="Times New Roman"/>
          <w:b/>
          <w:bCs/>
          <w:color w:val="000000"/>
        </w:rPr>
        <w:t>420 330</w:t>
      </w:r>
      <w:r w:rsidR="00547D11">
        <w:rPr>
          <w:rFonts w:ascii="Times New Roman" w:eastAsia="Times New Roman" w:hAnsi="Times New Roman" w:cs="Times New Roman"/>
          <w:b/>
          <w:bCs/>
          <w:color w:val="000000"/>
        </w:rPr>
        <w:t>,00</w:t>
      </w:r>
      <w:r w:rsidRPr="00A64CCA">
        <w:rPr>
          <w:rFonts w:ascii="Times New Roman" w:eastAsia="Times New Roman" w:hAnsi="Times New Roman" w:cs="Times New Roman"/>
          <w:color w:val="000000"/>
        </w:rPr>
        <w:t xml:space="preserve"> zł.</w:t>
      </w:r>
    </w:p>
    <w:p w14:paraId="00000078" w14:textId="41A2DF33" w:rsidR="00795E3B" w:rsidRDefault="00456C68">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jego załącznikach, zgodnie z zasadami określonymi w Wytycznych podstawowych, Wytycznych szczegółowych oraz w procedurze opisanej przez LGD w </w:t>
      </w:r>
      <w:r w:rsidR="00EB390F">
        <w:rPr>
          <w:rFonts w:ascii="Times New Roman" w:eastAsia="Times New Roman" w:hAnsi="Times New Roman" w:cs="Times New Roman"/>
          <w:color w:val="000000"/>
        </w:rPr>
        <w:t xml:space="preserve">Procedurze przeprowadzania naborów wniosków i wyboru operacji przez </w:t>
      </w:r>
      <w:r w:rsidR="00EB390F" w:rsidRPr="00EB390F">
        <w:rPr>
          <w:rFonts w:ascii="Times New Roman" w:eastAsia="Times New Roman" w:hAnsi="Times New Roman" w:cs="Times New Roman"/>
          <w:color w:val="000000"/>
        </w:rPr>
        <w:t xml:space="preserve">Stowarzyszenie </w:t>
      </w:r>
      <w:r w:rsidR="00EB79DF">
        <w:rPr>
          <w:rFonts w:ascii="Times New Roman" w:eastAsia="Times New Roman" w:hAnsi="Times New Roman" w:cs="Times New Roman"/>
          <w:color w:val="000000"/>
        </w:rPr>
        <w:t xml:space="preserve">LGD „Wrzosowa Kraina”. </w:t>
      </w:r>
      <w:r>
        <w:rPr>
          <w:rFonts w:ascii="Times New Roman" w:eastAsia="Times New Roman" w:hAnsi="Times New Roman" w:cs="Times New Roman"/>
          <w:color w:val="000000"/>
        </w:rPr>
        <w:t>Ustalona przez Radę kwota zostanie następnie zweryfikowana przez SW zgodnie z procedurą opisaną w § 8 tytuł II.</w:t>
      </w:r>
    </w:p>
    <w:p w14:paraId="5B8DE421" w14:textId="77777777" w:rsidR="00957B05" w:rsidRDefault="00A26412">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26412">
        <w:rPr>
          <w:rFonts w:ascii="Times New Roman" w:eastAsia="Times New Roman" w:hAnsi="Times New Roman" w:cs="Times New Roman"/>
          <w:color w:val="000000"/>
        </w:rPr>
        <w:t xml:space="preserve">Pomoc przyznawana jest w formie refundacji poniesionych wydatków kwalifikowalnych z możliwością zawnioskowania o wypłatę zaliczki lub wyprzedzającego finansowania. Oznacza to, że po podpisaniu umowy o przyznaniu pomocy Beneficjent może ubiegać się o wypłatę zaliczki w wysokości 50% lub wyprzedzającego finansowania. </w:t>
      </w:r>
    </w:p>
    <w:p w14:paraId="5416FE79" w14:textId="1750BBB0" w:rsidR="00957B05" w:rsidRDefault="00A26412">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26412">
        <w:rPr>
          <w:rFonts w:ascii="Times New Roman" w:eastAsia="Times New Roman" w:hAnsi="Times New Roman" w:cs="Times New Roman"/>
          <w:color w:val="000000"/>
        </w:rPr>
        <w:t xml:space="preserve">Zaliczka to środki otrzymane przez Beneficjenta w wysokości 50% dofinansowania, przed poniesieniem wydatków w ramach realizowanej operacji. Otrzymanie środków z zaliczki następuje po podpisaniu umowy o przyznaniu pomocy i ustanowieniu zabezpieczenia w formie weksla in blanco wraz z deklaracją wekslową, należy też zawnioskować o zaliczkę we wniosku o przyznanie pomocy. Środki z zaliczki należy wydatkować zgodnie z zapisami umowy o przyznaniu pomocy oraz regułami określonymi w wytycznych podstawowych. </w:t>
      </w:r>
    </w:p>
    <w:p w14:paraId="100E431D" w14:textId="7E96EADE" w:rsidR="00957B05" w:rsidRDefault="00A26412">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26412">
        <w:rPr>
          <w:rFonts w:ascii="Times New Roman" w:eastAsia="Times New Roman" w:hAnsi="Times New Roman" w:cs="Times New Roman"/>
          <w:color w:val="000000"/>
        </w:rPr>
        <w:t>Wyprzedzające finansowanie to środki publiczne z budżetu państwa wypłacane przed poniesieniem wydatków w ramach realizowanej operacji. Otrzymanie środków w ramach wyprzedzającego finansowania następuje po podpisaniu umowy o przyznaniu pomocy i ustanowieniu zabezpieczenia w formie weksla in blanco wraz z deklaracją wekslową, należy też zawnioskować o wypłatę wyprzedzającego finansowania we wniosku o przyznanie pomocy. Środki w ramach wyprzedzającego finansowania należy wydatkować zgodnie z zapisami umowy o przyznaniu pomocy oraz regułami określonymi w wytycznych podstawowych</w:t>
      </w:r>
      <w:r w:rsidR="00957B05">
        <w:rPr>
          <w:rFonts w:ascii="Times New Roman" w:eastAsia="Times New Roman" w:hAnsi="Times New Roman" w:cs="Times New Roman"/>
          <w:color w:val="000000"/>
        </w:rPr>
        <w:t>.</w:t>
      </w:r>
    </w:p>
    <w:p w14:paraId="0477F99B" w14:textId="77777777" w:rsidR="00957B05" w:rsidRDefault="00A26412">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26412">
        <w:rPr>
          <w:rFonts w:ascii="Times New Roman" w:eastAsia="Times New Roman" w:hAnsi="Times New Roman" w:cs="Times New Roman"/>
          <w:color w:val="000000"/>
        </w:rPr>
        <w:t xml:space="preserve">Nie jest możliwe łączenie, w ramach tej samej operacji, instrumentu zaliczki oraz instrumentu wyprzedzającego finansowania. W przypadku skorzystania przez Beneficjenta z zaliczki lub wyprzedzającego finansowania, pozostała kwota dofinansowania będzie wypłacona w formie refundacji poniesionych wydatków kwalifikowalnych.  </w:t>
      </w:r>
    </w:p>
    <w:p w14:paraId="4A7B5862" w14:textId="11CD0BF9" w:rsidR="00957B05" w:rsidRDefault="00A26412">
      <w:pPr>
        <w:widowControl w:val="0"/>
        <w:numPr>
          <w:ilvl w:val="0"/>
          <w:numId w:val="1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A26412">
        <w:rPr>
          <w:rFonts w:ascii="Times New Roman" w:eastAsia="Times New Roman" w:hAnsi="Times New Roman" w:cs="Times New Roman"/>
          <w:color w:val="000000"/>
        </w:rPr>
        <w:t xml:space="preserve">Refundacja to zwrot środków wcześniej wydatkowanych w ramach realizowanej operacji. W odróżnieniu od płatności </w:t>
      </w:r>
      <w:r w:rsidR="0008310B" w:rsidRPr="00A26412">
        <w:rPr>
          <w:rFonts w:ascii="Times New Roman" w:eastAsia="Times New Roman" w:hAnsi="Times New Roman" w:cs="Times New Roman"/>
          <w:color w:val="000000"/>
        </w:rPr>
        <w:t>zaliczkowych</w:t>
      </w:r>
      <w:r w:rsidRPr="00A26412">
        <w:rPr>
          <w:rFonts w:ascii="Times New Roman" w:eastAsia="Times New Roman" w:hAnsi="Times New Roman" w:cs="Times New Roman"/>
          <w:color w:val="000000"/>
        </w:rPr>
        <w:t xml:space="preserve"> czy wyprzedzającego finansowania, refundacja (części lub całości wydatków) </w:t>
      </w:r>
      <w:r w:rsidR="0008310B" w:rsidRPr="00A26412">
        <w:rPr>
          <w:rFonts w:ascii="Times New Roman" w:eastAsia="Times New Roman" w:hAnsi="Times New Roman" w:cs="Times New Roman"/>
          <w:color w:val="000000"/>
        </w:rPr>
        <w:t>następuje,</w:t>
      </w:r>
      <w:r w:rsidRPr="00A26412">
        <w:rPr>
          <w:rFonts w:ascii="Times New Roman" w:eastAsia="Times New Roman" w:hAnsi="Times New Roman" w:cs="Times New Roman"/>
          <w:color w:val="000000"/>
        </w:rPr>
        <w:t xml:space="preserve"> gdy wydatki poniesione są kwalifikowalne oraz uwzględnione w zestawieniu rzeczowo-finansowym operacji. Czyli najpierw ponoszone są wydatki w trakcie realizacji operacji ze środków własnych beneficjenta, a dopiero później, po wykazaniu poniesionych wydatków, są one zwracane, czyli refundowane ze środków europejskich w określonej wysokości i w oparciu o określone dokumenty.</w:t>
      </w:r>
    </w:p>
    <w:p w14:paraId="288B9639" w14:textId="77777777" w:rsidR="00A26412" w:rsidRDefault="00A26412" w:rsidP="00B52576">
      <w:pPr>
        <w:widowControl w:val="0"/>
        <w:spacing w:after="0" w:line="276" w:lineRule="auto"/>
        <w:jc w:val="both"/>
        <w:rPr>
          <w:rFonts w:ascii="Times New Roman" w:eastAsia="Times New Roman" w:hAnsi="Times New Roman" w:cs="Times New Roman"/>
          <w:color w:val="000000"/>
        </w:rPr>
      </w:pPr>
    </w:p>
    <w:p w14:paraId="41ECB121" w14:textId="77777777" w:rsidR="00C24AFC" w:rsidRDefault="00C24AFC" w:rsidP="00B52576">
      <w:pPr>
        <w:widowControl w:val="0"/>
        <w:spacing w:after="0" w:line="276" w:lineRule="auto"/>
        <w:jc w:val="both"/>
        <w:rPr>
          <w:rFonts w:ascii="Times New Roman" w:eastAsia="Times New Roman" w:hAnsi="Times New Roman" w:cs="Times New Roman"/>
          <w:color w:val="000000"/>
        </w:rPr>
      </w:pPr>
    </w:p>
    <w:p w14:paraId="0000007C" w14:textId="77777777" w:rsidR="00795E3B" w:rsidRPr="00C24AFC" w:rsidRDefault="00456C68" w:rsidP="00B52576">
      <w:pPr>
        <w:pStyle w:val="Nagwek1"/>
        <w:spacing w:before="0" w:line="276" w:lineRule="auto"/>
        <w:jc w:val="both"/>
        <w:rPr>
          <w:rFonts w:ascii="Times New Roman" w:eastAsia="Times New Roman" w:hAnsi="Times New Roman" w:cs="Times New Roman"/>
          <w:b/>
          <w:color w:val="6BBBAE"/>
          <w:sz w:val="28"/>
          <w:szCs w:val="28"/>
        </w:rPr>
      </w:pPr>
      <w:bookmarkStart w:id="23" w:name="_heading=h.lnxbz9" w:colFirst="0" w:colLast="0"/>
      <w:bookmarkEnd w:id="23"/>
      <w:r w:rsidRPr="00C24AFC">
        <w:rPr>
          <w:rFonts w:ascii="Times New Roman" w:eastAsia="Times New Roman" w:hAnsi="Times New Roman" w:cs="Times New Roman"/>
          <w:b/>
          <w:color w:val="6BBBAE"/>
          <w:sz w:val="28"/>
          <w:szCs w:val="28"/>
        </w:rPr>
        <w:t>§ 6. Warunki przyznania pomocy</w:t>
      </w:r>
    </w:p>
    <w:p w14:paraId="0000007D" w14:textId="77777777" w:rsidR="00795E3B" w:rsidRDefault="00456C68">
      <w:pPr>
        <w:keepNext/>
        <w:keepLines/>
        <w:widowControl w:val="0"/>
        <w:numPr>
          <w:ilvl w:val="0"/>
          <w:numId w:val="39"/>
        </w:numPr>
        <w:pBdr>
          <w:top w:val="nil"/>
          <w:left w:val="nil"/>
          <w:bottom w:val="nil"/>
          <w:right w:val="nil"/>
          <w:between w:val="nil"/>
        </w:pBdr>
        <w:spacing w:after="0" w:line="276" w:lineRule="auto"/>
        <w:ind w:left="425" w:right="4519" w:hanging="425"/>
        <w:rPr>
          <w:rFonts w:ascii="Times New Roman" w:eastAsia="Times New Roman" w:hAnsi="Times New Roman" w:cs="Times New Roman"/>
          <w:b/>
          <w:color w:val="000000"/>
          <w:sz w:val="26"/>
          <w:szCs w:val="26"/>
        </w:rPr>
      </w:pPr>
      <w:bookmarkStart w:id="24" w:name="_heading=h.35nkun2" w:colFirst="0" w:colLast="0"/>
      <w:bookmarkEnd w:id="24"/>
      <w:r>
        <w:rPr>
          <w:rFonts w:ascii="Times New Roman" w:eastAsia="Times New Roman" w:hAnsi="Times New Roman" w:cs="Times New Roman"/>
          <w:b/>
          <w:color w:val="000000"/>
          <w:sz w:val="26"/>
          <w:szCs w:val="26"/>
        </w:rPr>
        <w:t>Ogólne zasady</w:t>
      </w:r>
    </w:p>
    <w:p w14:paraId="0000007E" w14:textId="77777777" w:rsidR="00795E3B" w:rsidRDefault="00456C68" w:rsidP="00B52576">
      <w:pPr>
        <w:widowControl w:val="0"/>
        <w:numPr>
          <w:ilvl w:val="0"/>
          <w:numId w:val="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bookmarkStart w:id="25" w:name="_heading=h.2p2csry" w:colFirst="0" w:colLast="0"/>
      <w:bookmarkEnd w:id="25"/>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000007F" w14:textId="77777777" w:rsidR="00795E3B" w:rsidRDefault="00456C68" w:rsidP="00B52576">
      <w:pPr>
        <w:widowControl w:val="0"/>
        <w:numPr>
          <w:ilvl w:val="0"/>
          <w:numId w:val="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80" w14:textId="77777777" w:rsidR="00795E3B" w:rsidRDefault="00795E3B" w:rsidP="00B52576">
      <w:pPr>
        <w:keepNext/>
        <w:keepLines/>
        <w:widowControl w:val="0"/>
        <w:pBdr>
          <w:top w:val="nil"/>
          <w:left w:val="nil"/>
          <w:bottom w:val="nil"/>
          <w:right w:val="nil"/>
          <w:between w:val="nil"/>
        </w:pBdr>
        <w:spacing w:after="0" w:line="276" w:lineRule="auto"/>
        <w:ind w:left="425" w:right="4519"/>
        <w:rPr>
          <w:rFonts w:ascii="Times New Roman" w:eastAsia="Times New Roman" w:hAnsi="Times New Roman" w:cs="Times New Roman"/>
          <w:b/>
          <w:color w:val="000000"/>
          <w:sz w:val="26"/>
          <w:szCs w:val="26"/>
        </w:rPr>
      </w:pPr>
    </w:p>
    <w:p w14:paraId="00000081" w14:textId="77777777" w:rsidR="00795E3B" w:rsidRDefault="00456C68">
      <w:pPr>
        <w:keepNext/>
        <w:keepLines/>
        <w:widowControl w:val="0"/>
        <w:numPr>
          <w:ilvl w:val="0"/>
          <w:numId w:val="39"/>
        </w:numPr>
        <w:pBdr>
          <w:top w:val="nil"/>
          <w:left w:val="nil"/>
          <w:bottom w:val="nil"/>
          <w:right w:val="nil"/>
          <w:between w:val="nil"/>
        </w:pBdr>
        <w:spacing w:after="0" w:line="276" w:lineRule="auto"/>
        <w:ind w:left="425" w:right="4519" w:hanging="425"/>
        <w:rPr>
          <w:rFonts w:ascii="Times New Roman" w:eastAsia="Times New Roman" w:hAnsi="Times New Roman" w:cs="Times New Roman"/>
          <w:b/>
          <w:color w:val="000000"/>
          <w:sz w:val="26"/>
          <w:szCs w:val="26"/>
        </w:rPr>
      </w:pPr>
      <w:bookmarkStart w:id="26" w:name="_heading=h.1ksv4uv" w:colFirst="0" w:colLast="0"/>
      <w:bookmarkEnd w:id="26"/>
      <w:r>
        <w:rPr>
          <w:rFonts w:ascii="Times New Roman" w:eastAsia="Times New Roman" w:hAnsi="Times New Roman" w:cs="Times New Roman"/>
          <w:b/>
          <w:color w:val="000000"/>
          <w:sz w:val="26"/>
          <w:szCs w:val="26"/>
        </w:rPr>
        <w:t>Warunki podmiotowe</w:t>
      </w:r>
    </w:p>
    <w:p w14:paraId="55F08739" w14:textId="77272562" w:rsidR="00667E90" w:rsidRPr="00667E90" w:rsidRDefault="00667E90">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rPr>
      </w:pPr>
      <w:bookmarkStart w:id="27" w:name="_heading=h.44sinio" w:colFirst="0" w:colLast="0"/>
      <w:bookmarkEnd w:id="27"/>
      <w:r w:rsidRPr="00667E90">
        <w:rPr>
          <w:rFonts w:ascii="Times New Roman" w:eastAsia="Times New Roman" w:hAnsi="Times New Roman" w:cs="Times New Roman"/>
        </w:rPr>
        <w:t>Pomoc jest przyznawana:</w:t>
      </w:r>
    </w:p>
    <w:p w14:paraId="2996B8F8" w14:textId="3C4131A9" w:rsidR="00667E90" w:rsidRPr="003A1CC9" w:rsidRDefault="003A1CC9">
      <w:pPr>
        <w:numPr>
          <w:ilvl w:val="1"/>
          <w:numId w:val="43"/>
        </w:numPr>
        <w:pBdr>
          <w:top w:val="nil"/>
          <w:left w:val="nil"/>
          <w:bottom w:val="nil"/>
          <w:right w:val="nil"/>
          <w:between w:val="nil"/>
        </w:pBdr>
        <w:spacing w:after="0" w:line="276" w:lineRule="auto"/>
        <w:ind w:left="426" w:firstLine="0"/>
        <w:rPr>
          <w:rFonts w:ascii="Times New Roman" w:eastAsia="Times New Roman" w:hAnsi="Times New Roman" w:cs="Times New Roman"/>
        </w:rPr>
      </w:pPr>
      <w:r w:rsidRPr="003A1CC9">
        <w:rPr>
          <w:rFonts w:ascii="Times New Roman" w:eastAsia="Times New Roman" w:hAnsi="Times New Roman" w:cs="Times New Roman"/>
        </w:rPr>
        <w:t>organizacjom pozarządowym.</w:t>
      </w:r>
    </w:p>
    <w:p w14:paraId="00000087" w14:textId="7B1B0089" w:rsidR="00795E3B" w:rsidRDefault="00456C68">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r w:rsidR="007A2E6A">
        <w:rPr>
          <w:rFonts w:ascii="Times New Roman" w:eastAsia="Times New Roman" w:hAnsi="Times New Roman" w:cs="Times New Roman"/>
          <w:color w:val="000000"/>
        </w:rPr>
        <w:t xml:space="preserve">, </w:t>
      </w:r>
      <w:r w:rsidR="007A2E6A" w:rsidRPr="007A2E6A">
        <w:rPr>
          <w:rFonts w:ascii="Times New Roman" w:eastAsia="Times New Roman" w:hAnsi="Times New Roman" w:cs="Times New Roman"/>
          <w:color w:val="000000"/>
        </w:rPr>
        <w:t>nadawany prze ARiMR, inaczej nazywany numerem identyfikacyjnym ewidencji producentów, składa się z 9 cyfr i identyfikuje każdego producenta rolnego, który jest posiadaczem zwierząt lub osobą, która chce ubiegać się o dofinansowanie ze środków unijnych w ramach Wspólnej Polityki Rolnej</w:t>
      </w:r>
      <w:r>
        <w:rPr>
          <w:rFonts w:ascii="Times New Roman" w:eastAsia="Times New Roman" w:hAnsi="Times New Roman" w:cs="Times New Roman"/>
          <w:color w:val="000000"/>
        </w:rPr>
        <w:t>.</w:t>
      </w:r>
    </w:p>
    <w:p w14:paraId="0000008D" w14:textId="77777777" w:rsidR="00795E3B" w:rsidRDefault="00456C68">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może zostać przyznana, jeżeli wnioskodawca co najmniej od roku poprzedzającego dzień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posiada:</w:t>
      </w:r>
    </w:p>
    <w:p w14:paraId="0000008F" w14:textId="2E9B14A1" w:rsidR="00795E3B" w:rsidRDefault="00456C68" w:rsidP="00B52576">
      <w:pPr>
        <w:widowControl w:val="0"/>
        <w:numPr>
          <w:ilvl w:val="0"/>
          <w:numId w:val="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siedzibę lub oddział, które znajdują się na obszarze wiejskim objętym LSR</w:t>
      </w:r>
      <w:r w:rsidR="00B77479">
        <w:rPr>
          <w:rFonts w:ascii="Times New Roman" w:eastAsia="Times New Roman" w:hAnsi="Times New Roman" w:cs="Times New Roman"/>
          <w:color w:val="000000"/>
        </w:rPr>
        <w:t>.</w:t>
      </w:r>
    </w:p>
    <w:p w14:paraId="00000099" w14:textId="77777777" w:rsidR="00795E3B" w:rsidRDefault="00456C68">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0000009A" w14:textId="77777777" w:rsidR="00795E3B" w:rsidRDefault="00456C68">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bookmarkStart w:id="28" w:name="_heading=h.147n2zr" w:colFirst="0" w:colLast="0"/>
      <w:bookmarkEnd w:id="28"/>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000009B" w14:textId="77777777" w:rsidR="00795E3B" w:rsidRDefault="00456C68">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000009C" w14:textId="77777777" w:rsidR="00795E3B" w:rsidRDefault="00456C68">
      <w:pPr>
        <w:widowControl w:val="0"/>
        <w:numPr>
          <w:ilvl w:val="0"/>
          <w:numId w:val="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14:paraId="0000009D" w14:textId="77777777" w:rsidR="00795E3B" w:rsidRDefault="00456C68">
      <w:pPr>
        <w:widowControl w:val="0"/>
        <w:numPr>
          <w:ilvl w:val="0"/>
          <w:numId w:val="6"/>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000009E" w14:textId="12632AE7" w:rsidR="00795E3B" w:rsidRDefault="00456C68">
      <w:pPr>
        <w:widowControl w:val="0"/>
        <w:numPr>
          <w:ilvl w:val="0"/>
          <w:numId w:val="6"/>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00D15DF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 art. 31 ustawy ARiMR, w całości kwoty podlegającej zwrotowi, dokonanego przed upływem wskazanego terminu, regulacji tej nie stosuje się);</w:t>
      </w:r>
    </w:p>
    <w:p w14:paraId="0000009F" w14:textId="77777777" w:rsidR="00795E3B" w:rsidRDefault="00456C68">
      <w:pPr>
        <w:widowControl w:val="0"/>
        <w:numPr>
          <w:ilvl w:val="0"/>
          <w:numId w:val="6"/>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EA0F116" w14:textId="77777777" w:rsidR="00B52576" w:rsidRDefault="00B52576" w:rsidP="00B52576">
      <w:pPr>
        <w:widowControl w:val="0"/>
        <w:pBdr>
          <w:top w:val="nil"/>
          <w:left w:val="nil"/>
          <w:bottom w:val="nil"/>
          <w:right w:val="nil"/>
          <w:between w:val="nil"/>
        </w:pBdr>
        <w:spacing w:after="0" w:line="276" w:lineRule="auto"/>
        <w:ind w:left="425"/>
        <w:jc w:val="both"/>
        <w:rPr>
          <w:rFonts w:ascii="Times New Roman" w:eastAsia="Times New Roman" w:hAnsi="Times New Roman" w:cs="Times New Roman"/>
          <w:color w:val="000000"/>
        </w:rPr>
      </w:pPr>
    </w:p>
    <w:p w14:paraId="000000A1" w14:textId="77777777" w:rsidR="00795E3B" w:rsidRDefault="00456C68">
      <w:pPr>
        <w:keepNext/>
        <w:keepLines/>
        <w:widowControl w:val="0"/>
        <w:numPr>
          <w:ilvl w:val="0"/>
          <w:numId w:val="39"/>
        </w:numPr>
        <w:pBdr>
          <w:top w:val="nil"/>
          <w:left w:val="nil"/>
          <w:bottom w:val="nil"/>
          <w:right w:val="nil"/>
          <w:between w:val="nil"/>
        </w:pBdr>
        <w:spacing w:after="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000000A2" w14:textId="77777777" w:rsidR="00795E3B" w:rsidRDefault="00456C68">
      <w:pPr>
        <w:widowControl w:val="0"/>
        <w:numPr>
          <w:ilvl w:val="0"/>
          <w:numId w:val="27"/>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000000A3" w14:textId="77777777" w:rsidR="00795E3B" w:rsidRDefault="00456C68">
      <w:pPr>
        <w:widowControl w:val="0"/>
        <w:numPr>
          <w:ilvl w:val="0"/>
          <w:numId w:val="27"/>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00000AC" w14:textId="77777777" w:rsidR="00795E3B" w:rsidRDefault="00456C68">
      <w:pPr>
        <w:widowControl w:val="0"/>
        <w:numPr>
          <w:ilvl w:val="0"/>
          <w:numId w:val="27"/>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bookmarkStart w:id="29" w:name="_heading=h.3o7alnk" w:colFirst="0" w:colLast="0"/>
      <w:bookmarkEnd w:id="29"/>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6A2446FA" w14:textId="7809AAFB" w:rsidR="003370E9" w:rsidRDefault="003370E9">
      <w:pPr>
        <w:widowControl w:val="0"/>
        <w:numPr>
          <w:ilvl w:val="0"/>
          <w:numId w:val="27"/>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3370E9">
        <w:rPr>
          <w:rFonts w:ascii="Times New Roman" w:eastAsia="Times New Roman" w:hAnsi="Times New Roman" w:cs="Times New Roman"/>
          <w:color w:val="000000"/>
        </w:rPr>
        <w:t>Pomoc przyznaje się na operacj</w:t>
      </w:r>
      <w:r>
        <w:rPr>
          <w:rFonts w:ascii="Times New Roman" w:eastAsia="Times New Roman" w:hAnsi="Times New Roman" w:cs="Times New Roman"/>
          <w:color w:val="000000"/>
        </w:rPr>
        <w:t>ę</w:t>
      </w:r>
      <w:r w:rsidR="00DB2E0A">
        <w:rPr>
          <w:rFonts w:ascii="Times New Roman" w:eastAsia="Times New Roman" w:hAnsi="Times New Roman" w:cs="Times New Roman"/>
          <w:color w:val="000000"/>
        </w:rPr>
        <w:t>, która</w:t>
      </w:r>
      <w:r w:rsidRPr="003370E9">
        <w:rPr>
          <w:rFonts w:ascii="Times New Roman" w:eastAsia="Times New Roman" w:hAnsi="Times New Roman" w:cs="Times New Roman"/>
          <w:color w:val="000000"/>
        </w:rPr>
        <w:t>:</w:t>
      </w:r>
    </w:p>
    <w:p w14:paraId="03BD7FEB" w14:textId="77777777" w:rsidR="003370E9" w:rsidRPr="003370E9" w:rsidRDefault="003370E9">
      <w:pPr>
        <w:pStyle w:val="Akapitzlist"/>
        <w:widowControl w:val="0"/>
        <w:numPr>
          <w:ilvl w:val="0"/>
          <w:numId w:val="42"/>
        </w:numPr>
        <w:pBdr>
          <w:top w:val="nil"/>
          <w:left w:val="nil"/>
          <w:bottom w:val="nil"/>
          <w:right w:val="nil"/>
          <w:between w:val="nil"/>
        </w:pBdr>
        <w:tabs>
          <w:tab w:val="left" w:pos="993"/>
        </w:tabs>
        <w:spacing w:after="0" w:line="276" w:lineRule="auto"/>
        <w:ind w:left="709" w:hanging="142"/>
        <w:jc w:val="both"/>
        <w:rPr>
          <w:rFonts w:ascii="Times New Roman" w:eastAsia="Times New Roman" w:hAnsi="Times New Roman" w:cs="Times New Roman"/>
          <w:color w:val="000000"/>
        </w:rPr>
      </w:pPr>
      <w:r w:rsidRPr="003370E9">
        <w:rPr>
          <w:rFonts w:ascii="Times New Roman" w:eastAsia="Times New Roman" w:hAnsi="Times New Roman" w:cs="Times New Roman"/>
          <w:color w:val="000000"/>
        </w:rPr>
        <w:t>spełnia warunki przyznania pomocy dla danego zakresu wsparcia i została wybrana do finansowania ze środków danej LSR, a tym samym uzyskała pozytywny wynik wyboru operacji;</w:t>
      </w:r>
    </w:p>
    <w:p w14:paraId="77EDA0B1" w14:textId="77777777" w:rsidR="003370E9" w:rsidRDefault="003370E9">
      <w:pPr>
        <w:pStyle w:val="Akapitzlist"/>
        <w:widowControl w:val="0"/>
        <w:numPr>
          <w:ilvl w:val="0"/>
          <w:numId w:val="42"/>
        </w:numPr>
        <w:pBdr>
          <w:top w:val="nil"/>
          <w:left w:val="nil"/>
          <w:bottom w:val="nil"/>
          <w:right w:val="nil"/>
          <w:between w:val="nil"/>
        </w:pBdr>
        <w:tabs>
          <w:tab w:val="left" w:pos="993"/>
        </w:tabs>
        <w:spacing w:after="0" w:line="276" w:lineRule="auto"/>
        <w:ind w:left="709" w:hanging="142"/>
        <w:jc w:val="both"/>
        <w:rPr>
          <w:rFonts w:ascii="Times New Roman" w:eastAsia="Times New Roman" w:hAnsi="Times New Roman" w:cs="Times New Roman"/>
          <w:color w:val="000000"/>
        </w:rPr>
      </w:pPr>
      <w:r w:rsidRPr="003370E9">
        <w:rPr>
          <w:rFonts w:ascii="Times New Roman" w:eastAsia="Times New Roman" w:hAnsi="Times New Roman" w:cs="Times New Roman"/>
          <w:color w:val="000000"/>
        </w:rPr>
        <w:t>realizuje cele publiczne lub niekomercyjne,</w:t>
      </w:r>
    </w:p>
    <w:p w14:paraId="424A5D85" w14:textId="152277F6" w:rsidR="003370E9" w:rsidRPr="003370E9" w:rsidRDefault="003370E9">
      <w:pPr>
        <w:pStyle w:val="Akapitzlist"/>
        <w:widowControl w:val="0"/>
        <w:numPr>
          <w:ilvl w:val="0"/>
          <w:numId w:val="42"/>
        </w:numPr>
        <w:pBdr>
          <w:top w:val="nil"/>
          <w:left w:val="nil"/>
          <w:bottom w:val="nil"/>
          <w:right w:val="nil"/>
          <w:between w:val="nil"/>
        </w:pBdr>
        <w:tabs>
          <w:tab w:val="left" w:pos="993"/>
        </w:tabs>
        <w:spacing w:after="0" w:line="276" w:lineRule="auto"/>
        <w:ind w:left="709" w:hanging="142"/>
        <w:jc w:val="both"/>
        <w:rPr>
          <w:rFonts w:ascii="Times New Roman" w:eastAsia="Times New Roman" w:hAnsi="Times New Roman" w:cs="Times New Roman"/>
          <w:color w:val="000000"/>
        </w:rPr>
      </w:pPr>
      <w:r w:rsidRPr="003370E9">
        <w:rPr>
          <w:rFonts w:ascii="Times New Roman" w:eastAsia="Times New Roman" w:hAnsi="Times New Roman" w:cs="Times New Roman"/>
          <w:color w:val="000000"/>
        </w:rPr>
        <w:t>w przypadku, gdy wnioskodawcą jest LGD, wykaże on</w:t>
      </w:r>
      <w:r w:rsidR="003A1CC9">
        <w:rPr>
          <w:rFonts w:ascii="Times New Roman" w:eastAsia="Times New Roman" w:hAnsi="Times New Roman" w:cs="Times New Roman"/>
          <w:color w:val="000000"/>
        </w:rPr>
        <w:t>a</w:t>
      </w:r>
      <w:r w:rsidRPr="003370E9">
        <w:rPr>
          <w:rFonts w:ascii="Times New Roman" w:eastAsia="Times New Roman" w:hAnsi="Times New Roman" w:cs="Times New Roman"/>
          <w:color w:val="000000"/>
        </w:rPr>
        <w:t>, że operacja nie realizuje zadań LGD w ramach komponentu Zarządzanie LSR</w:t>
      </w:r>
      <w:r>
        <w:rPr>
          <w:rFonts w:ascii="Times New Roman" w:eastAsia="Times New Roman" w:hAnsi="Times New Roman" w:cs="Times New Roman"/>
          <w:color w:val="000000"/>
        </w:rPr>
        <w:t>.</w:t>
      </w:r>
    </w:p>
    <w:p w14:paraId="670A327C" w14:textId="0088AD35" w:rsidR="009A3EC7" w:rsidRPr="00B70EA1" w:rsidRDefault="009A3EC7" w:rsidP="009A3EC7">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t>5</w:t>
      </w:r>
      <w:r w:rsidRPr="00B70EA1">
        <w:rPr>
          <w:rFonts w:ascii="Times New Roman" w:eastAsia="Times New Roman" w:hAnsi="Times New Roman" w:cs="Times New Roman"/>
        </w:rPr>
        <w:t xml:space="preserve">. W zakresie </w:t>
      </w:r>
      <w:r w:rsidR="00CE03BA" w:rsidRPr="00CE03BA">
        <w:rPr>
          <w:rFonts w:ascii="Times New Roman" w:eastAsia="Times New Roman" w:hAnsi="Times New Roman" w:cs="Times New Roman"/>
        </w:rPr>
        <w:t xml:space="preserve">Kształtowanie świadomości obywatelskiej </w:t>
      </w:r>
      <w:r w:rsidRPr="00B70EA1">
        <w:rPr>
          <w:rFonts w:ascii="Times New Roman" w:eastAsia="Times New Roman" w:hAnsi="Times New Roman" w:cs="Times New Roman"/>
        </w:rPr>
        <w:t>pomoc przyznaje się, jeżeli operacja:</w:t>
      </w:r>
    </w:p>
    <w:p w14:paraId="5F068989" w14:textId="7C486FD4" w:rsidR="009A3EC7" w:rsidRDefault="009A3EC7">
      <w:pPr>
        <w:pStyle w:val="Akapitzlist"/>
        <w:widowControl w:val="0"/>
        <w:numPr>
          <w:ilvl w:val="0"/>
          <w:numId w:val="44"/>
        </w:numPr>
        <w:spacing w:after="0" w:line="276" w:lineRule="auto"/>
        <w:ind w:left="851" w:hanging="284"/>
        <w:jc w:val="both"/>
        <w:rPr>
          <w:rFonts w:ascii="Times New Roman" w:eastAsia="Times New Roman" w:hAnsi="Times New Roman" w:cs="Times New Roman"/>
        </w:rPr>
      </w:pPr>
      <w:r w:rsidRPr="00B70EA1">
        <w:rPr>
          <w:rFonts w:ascii="Times New Roman" w:eastAsia="Times New Roman" w:hAnsi="Times New Roman" w:cs="Times New Roman"/>
        </w:rPr>
        <w:lastRenderedPageBreak/>
        <w:t>dotyczy co najmniej jednego z poniższych obszarów:</w:t>
      </w:r>
    </w:p>
    <w:p w14:paraId="24779F8F" w14:textId="7B3127ED" w:rsidR="00E2734F" w:rsidRPr="00440F81" w:rsidRDefault="00E2734F" w:rsidP="00E2734F">
      <w:pPr>
        <w:widowControl w:val="0"/>
        <w:spacing w:after="0" w:line="276" w:lineRule="auto"/>
        <w:ind w:left="567"/>
        <w:jc w:val="both"/>
        <w:rPr>
          <w:rFonts w:ascii="Times New Roman" w:eastAsia="Times New Roman" w:hAnsi="Times New Roman" w:cs="Times New Roman"/>
        </w:rPr>
      </w:pPr>
      <w:r w:rsidRPr="00440F81">
        <w:rPr>
          <w:rFonts w:ascii="Times New Roman" w:eastAsia="Times New Roman" w:hAnsi="Times New Roman" w:cs="Times New Roman"/>
        </w:rPr>
        <w:t xml:space="preserve">- </w:t>
      </w:r>
      <w:r w:rsidR="00A96FAC" w:rsidRPr="00440F81">
        <w:rPr>
          <w:rFonts w:ascii="Times New Roman" w:eastAsia="Times New Roman" w:hAnsi="Times New Roman" w:cs="Times New Roman"/>
        </w:rPr>
        <w:t>wsparcie wzmocnienia odporności cywilnej lokalnych społeczności</w:t>
      </w:r>
      <w:r w:rsidR="00615846" w:rsidRPr="00440F81">
        <w:rPr>
          <w:rFonts w:ascii="Times New Roman" w:eastAsia="Times New Roman" w:hAnsi="Times New Roman" w:cs="Times New Roman"/>
        </w:rPr>
        <w:t>,</w:t>
      </w:r>
    </w:p>
    <w:p w14:paraId="5B7BC62C" w14:textId="4C179E04" w:rsidR="00E2734F" w:rsidRPr="00440F81" w:rsidRDefault="00E2734F" w:rsidP="00E2734F">
      <w:pPr>
        <w:widowControl w:val="0"/>
        <w:spacing w:after="0" w:line="276" w:lineRule="auto"/>
        <w:ind w:left="567"/>
        <w:jc w:val="both"/>
        <w:rPr>
          <w:rFonts w:ascii="Times New Roman" w:eastAsia="Times New Roman" w:hAnsi="Times New Roman" w:cs="Times New Roman"/>
        </w:rPr>
      </w:pPr>
      <w:r w:rsidRPr="00440F81">
        <w:rPr>
          <w:rFonts w:ascii="Times New Roman" w:eastAsia="Times New Roman" w:hAnsi="Times New Roman" w:cs="Times New Roman"/>
        </w:rPr>
        <w:t xml:space="preserve">- </w:t>
      </w:r>
      <w:r w:rsidR="00A96FAC" w:rsidRPr="00440F81">
        <w:rPr>
          <w:rFonts w:ascii="Times New Roman" w:eastAsia="Times New Roman" w:hAnsi="Times New Roman" w:cs="Times New Roman"/>
        </w:rPr>
        <w:t xml:space="preserve">wzmacniania </w:t>
      </w:r>
      <w:r w:rsidR="00050DEE" w:rsidRPr="00440F81">
        <w:rPr>
          <w:rFonts w:ascii="Times New Roman" w:eastAsia="Times New Roman" w:hAnsi="Times New Roman" w:cs="Times New Roman"/>
        </w:rPr>
        <w:t>programów edukacji liderów życia publicznego lub społecznego</w:t>
      </w:r>
      <w:r w:rsidRPr="00440F81">
        <w:rPr>
          <w:rFonts w:ascii="Times New Roman" w:eastAsia="Times New Roman" w:hAnsi="Times New Roman" w:cs="Times New Roman"/>
        </w:rPr>
        <w:t>,</w:t>
      </w:r>
    </w:p>
    <w:p w14:paraId="231A2524" w14:textId="0FE65B5A" w:rsidR="00E2734F" w:rsidRPr="00440F81" w:rsidRDefault="00E2734F" w:rsidP="00E2734F">
      <w:pPr>
        <w:widowControl w:val="0"/>
        <w:spacing w:after="0" w:line="276" w:lineRule="auto"/>
        <w:ind w:left="567"/>
        <w:jc w:val="both"/>
        <w:rPr>
          <w:rFonts w:ascii="Times New Roman" w:eastAsia="Times New Roman" w:hAnsi="Times New Roman" w:cs="Times New Roman"/>
        </w:rPr>
      </w:pPr>
      <w:r w:rsidRPr="00440F81">
        <w:rPr>
          <w:rFonts w:ascii="Times New Roman" w:eastAsia="Times New Roman" w:hAnsi="Times New Roman" w:cs="Times New Roman"/>
        </w:rPr>
        <w:t xml:space="preserve">- </w:t>
      </w:r>
      <w:r w:rsidR="00050DEE" w:rsidRPr="00440F81">
        <w:rPr>
          <w:rFonts w:ascii="Times New Roman" w:eastAsia="Times New Roman" w:hAnsi="Times New Roman" w:cs="Times New Roman"/>
        </w:rPr>
        <w:t>przeciwdziałanie zmianom klimatycznym,</w:t>
      </w:r>
    </w:p>
    <w:p w14:paraId="71114450" w14:textId="34018CE0" w:rsidR="00440F81" w:rsidRPr="00440F81" w:rsidRDefault="00440F81" w:rsidP="00E2734F">
      <w:pPr>
        <w:widowControl w:val="0"/>
        <w:spacing w:after="0" w:line="276" w:lineRule="auto"/>
        <w:ind w:left="567"/>
        <w:jc w:val="both"/>
        <w:rPr>
          <w:rFonts w:ascii="Times New Roman" w:eastAsia="Times New Roman" w:hAnsi="Times New Roman" w:cs="Times New Roman"/>
        </w:rPr>
      </w:pPr>
      <w:r w:rsidRPr="00440F81">
        <w:rPr>
          <w:rFonts w:ascii="Times New Roman" w:eastAsia="Times New Roman" w:hAnsi="Times New Roman" w:cs="Times New Roman"/>
        </w:rPr>
        <w:t>- promocji ekonomii społecznej,</w:t>
      </w:r>
    </w:p>
    <w:p w14:paraId="4A3933BE" w14:textId="2E5A38C3" w:rsidR="00440F81" w:rsidRPr="00440F81" w:rsidRDefault="00440F81" w:rsidP="00E2734F">
      <w:pPr>
        <w:widowControl w:val="0"/>
        <w:spacing w:after="0" w:line="276" w:lineRule="auto"/>
        <w:ind w:left="567"/>
        <w:jc w:val="both"/>
        <w:rPr>
          <w:rFonts w:ascii="Times New Roman" w:eastAsia="Times New Roman" w:hAnsi="Times New Roman" w:cs="Times New Roman"/>
        </w:rPr>
      </w:pPr>
      <w:r w:rsidRPr="00440F81">
        <w:rPr>
          <w:rFonts w:ascii="Times New Roman" w:eastAsia="Times New Roman" w:hAnsi="Times New Roman" w:cs="Times New Roman"/>
        </w:rPr>
        <w:t>- wsparcia rozwoju wiedzy i umiejętności w zakresie innowacyjności, cyfryzacji lub przedsiębiorczości.</w:t>
      </w:r>
    </w:p>
    <w:p w14:paraId="000000AD" w14:textId="4D383E92" w:rsidR="00795E3B" w:rsidRPr="009A3EC7" w:rsidRDefault="00C92ACE" w:rsidP="00C92ACE">
      <w:pPr>
        <w:widowControl w:val="0"/>
        <w:tabs>
          <w:tab w:val="left" w:pos="993"/>
        </w:tabs>
        <w:spacing w:after="0" w:line="276" w:lineRule="auto"/>
        <w:ind w:left="567"/>
        <w:jc w:val="both"/>
        <w:rPr>
          <w:rFonts w:ascii="Times New Roman" w:eastAsia="Times New Roman" w:hAnsi="Times New Roman" w:cs="Times New Roman"/>
          <w:color w:val="000000"/>
        </w:rPr>
      </w:pPr>
      <w:r w:rsidRPr="00440F81">
        <w:rPr>
          <w:rFonts w:ascii="Times New Roman" w:eastAsia="Times New Roman" w:hAnsi="Times New Roman" w:cs="Times New Roman"/>
        </w:rPr>
        <w:t xml:space="preserve">2) </w:t>
      </w:r>
      <w:r w:rsidR="009A3EC7" w:rsidRPr="00440F81">
        <w:rPr>
          <w:rFonts w:ascii="Times New Roman" w:eastAsia="Times New Roman" w:hAnsi="Times New Roman" w:cs="Times New Roman"/>
          <w:color w:val="000000"/>
        </w:rPr>
        <w:t>nie obejmuje inwestycji infrastrukturalnych.</w:t>
      </w:r>
    </w:p>
    <w:p w14:paraId="73C467A5" w14:textId="77777777" w:rsidR="009A3EC7" w:rsidRDefault="009A3EC7" w:rsidP="009A3EC7">
      <w:pPr>
        <w:widowControl w:val="0"/>
        <w:spacing w:after="0" w:line="276" w:lineRule="auto"/>
        <w:jc w:val="both"/>
        <w:rPr>
          <w:rFonts w:ascii="Times New Roman" w:eastAsia="Times New Roman" w:hAnsi="Times New Roman" w:cs="Times New Roman"/>
          <w:color w:val="000000"/>
        </w:rPr>
      </w:pPr>
    </w:p>
    <w:p w14:paraId="4EFEF5A2" w14:textId="77777777" w:rsidR="009A3EC7" w:rsidRPr="009A3EC7" w:rsidRDefault="009A3EC7" w:rsidP="009A3EC7">
      <w:pPr>
        <w:widowControl w:val="0"/>
        <w:spacing w:after="0" w:line="276" w:lineRule="auto"/>
        <w:jc w:val="both"/>
        <w:rPr>
          <w:rFonts w:ascii="Times New Roman" w:eastAsia="Times New Roman" w:hAnsi="Times New Roman" w:cs="Times New Roman"/>
          <w:color w:val="000000"/>
        </w:rPr>
      </w:pPr>
    </w:p>
    <w:p w14:paraId="000000AE" w14:textId="77777777" w:rsidR="00795E3B" w:rsidRPr="00C24AFC" w:rsidRDefault="00456C68" w:rsidP="00B52576">
      <w:pPr>
        <w:pStyle w:val="Nagwek1"/>
        <w:spacing w:before="0" w:line="276" w:lineRule="auto"/>
        <w:jc w:val="both"/>
        <w:rPr>
          <w:rFonts w:ascii="Times New Roman" w:eastAsia="Times New Roman" w:hAnsi="Times New Roman" w:cs="Times New Roman"/>
          <w:b/>
          <w:color w:val="6BBBAE"/>
          <w:sz w:val="28"/>
          <w:szCs w:val="28"/>
        </w:rPr>
      </w:pPr>
      <w:bookmarkStart w:id="30" w:name="_heading=h.z337ya" w:colFirst="0" w:colLast="0"/>
      <w:bookmarkEnd w:id="30"/>
      <w:r w:rsidRPr="00C24AFC">
        <w:rPr>
          <w:rFonts w:ascii="Times New Roman" w:eastAsia="Times New Roman" w:hAnsi="Times New Roman" w:cs="Times New Roman"/>
          <w:b/>
          <w:color w:val="6BBBAE"/>
          <w:sz w:val="28"/>
          <w:szCs w:val="28"/>
        </w:rPr>
        <w:t>§ 7. Kryteria wyboru operacji</w:t>
      </w:r>
    </w:p>
    <w:p w14:paraId="000000AF" w14:textId="6D63F28C" w:rsidR="00795E3B" w:rsidRPr="00C038AF" w:rsidRDefault="00456C68">
      <w:pPr>
        <w:widowControl w:val="0"/>
        <w:numPr>
          <w:ilvl w:val="3"/>
          <w:numId w:val="33"/>
        </w:numPr>
        <w:spacing w:after="0" w:line="276" w:lineRule="auto"/>
        <w:ind w:left="425" w:hanging="425"/>
        <w:jc w:val="both"/>
        <w:rPr>
          <w:rFonts w:ascii="Times New Roman" w:eastAsia="Times New Roman" w:hAnsi="Times New Roman" w:cs="Times New Roman"/>
          <w:color w:val="000000"/>
        </w:rPr>
      </w:pPr>
      <w:bookmarkStart w:id="31" w:name="_heading=h.23ckvvd" w:colFirst="0" w:colLast="0"/>
      <w:bookmarkEnd w:id="31"/>
      <w:r w:rsidRPr="00C038AF">
        <w:rPr>
          <w:rFonts w:ascii="Times New Roman" w:eastAsia="Times New Roman" w:hAnsi="Times New Roman" w:cs="Times New Roman"/>
          <w:color w:val="000000"/>
        </w:rPr>
        <w:t xml:space="preserve">W ramach naboru wniosków obowiązują kryteria wyboru operacji, które opisano w załączniku nr 1 do Regulaminu. </w:t>
      </w:r>
    </w:p>
    <w:p w14:paraId="000000B0" w14:textId="47F439F4" w:rsidR="00795E3B" w:rsidRPr="00C038AF" w:rsidRDefault="00456C68">
      <w:pPr>
        <w:widowControl w:val="0"/>
        <w:numPr>
          <w:ilvl w:val="3"/>
          <w:numId w:val="33"/>
        </w:numPr>
        <w:spacing w:after="0" w:line="276" w:lineRule="auto"/>
        <w:ind w:left="425" w:hanging="425"/>
        <w:jc w:val="both"/>
        <w:rPr>
          <w:rFonts w:ascii="Times New Roman" w:eastAsia="Times New Roman" w:hAnsi="Times New Roman" w:cs="Times New Roman"/>
          <w:b/>
          <w:bCs/>
          <w:color w:val="000000"/>
        </w:rPr>
      </w:pPr>
      <w:r w:rsidRPr="00C038AF">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C038AF" w:rsidRPr="00C038AF">
        <w:rPr>
          <w:rFonts w:ascii="Times New Roman" w:eastAsia="Times New Roman" w:hAnsi="Times New Roman" w:cs="Times New Roman"/>
          <w:b/>
          <w:bCs/>
          <w:color w:val="000000"/>
        </w:rPr>
        <w:t>40</w:t>
      </w:r>
      <w:r w:rsidR="00D15DF4" w:rsidRPr="00C038AF">
        <w:rPr>
          <w:rFonts w:ascii="Times New Roman" w:eastAsia="Times New Roman" w:hAnsi="Times New Roman" w:cs="Times New Roman"/>
          <w:b/>
          <w:bCs/>
          <w:color w:val="000000"/>
        </w:rPr>
        <w:t xml:space="preserve"> % </w:t>
      </w:r>
      <w:r w:rsidR="00140922" w:rsidRPr="00C038AF">
        <w:rPr>
          <w:rFonts w:ascii="Times New Roman" w:eastAsia="Times New Roman" w:hAnsi="Times New Roman" w:cs="Times New Roman"/>
          <w:b/>
          <w:bCs/>
          <w:color w:val="000000"/>
        </w:rPr>
        <w:t xml:space="preserve">całkowitej </w:t>
      </w:r>
      <w:r w:rsidR="00D15DF4" w:rsidRPr="00C038AF">
        <w:rPr>
          <w:rFonts w:ascii="Times New Roman" w:eastAsia="Times New Roman" w:hAnsi="Times New Roman" w:cs="Times New Roman"/>
          <w:b/>
          <w:bCs/>
          <w:color w:val="000000"/>
        </w:rPr>
        <w:t>liczby punktów</w:t>
      </w:r>
      <w:r w:rsidR="00B75B57">
        <w:rPr>
          <w:rFonts w:ascii="Times New Roman" w:eastAsia="Times New Roman" w:hAnsi="Times New Roman" w:cs="Times New Roman"/>
          <w:b/>
          <w:bCs/>
          <w:color w:val="000000"/>
        </w:rPr>
        <w:t xml:space="preserve"> tj. 8 pkt.</w:t>
      </w:r>
    </w:p>
    <w:p w14:paraId="000000B1" w14:textId="08A2FECB" w:rsidR="00795E3B" w:rsidRPr="00C038AF" w:rsidRDefault="00456C68">
      <w:pPr>
        <w:widowControl w:val="0"/>
        <w:numPr>
          <w:ilvl w:val="3"/>
          <w:numId w:val="33"/>
        </w:numPr>
        <w:spacing w:after="0" w:line="276" w:lineRule="auto"/>
        <w:ind w:left="425" w:hanging="425"/>
        <w:jc w:val="both"/>
        <w:rPr>
          <w:rFonts w:ascii="Times New Roman" w:eastAsia="Times New Roman" w:hAnsi="Times New Roman" w:cs="Times New Roman"/>
          <w:color w:val="000000"/>
        </w:rPr>
      </w:pPr>
      <w:r w:rsidRPr="00C038AF">
        <w:rPr>
          <w:rFonts w:ascii="Times New Roman" w:eastAsia="Times New Roman" w:hAnsi="Times New Roman" w:cs="Times New Roman"/>
          <w:color w:val="000000"/>
        </w:rPr>
        <w:t>W przypadku uzyskania w sumie takiej samej liczby punktów o kolejności na liście ocenionych operacji zdecyduj</w:t>
      </w:r>
      <w:r w:rsidR="006A5E2C" w:rsidRPr="00C038AF">
        <w:rPr>
          <w:rFonts w:ascii="Times New Roman" w:eastAsia="Times New Roman" w:hAnsi="Times New Roman" w:cs="Times New Roman"/>
          <w:color w:val="000000"/>
        </w:rPr>
        <w:t>e</w:t>
      </w:r>
      <w:r w:rsidRPr="00C038AF">
        <w:rPr>
          <w:rFonts w:ascii="Times New Roman" w:eastAsia="Times New Roman" w:hAnsi="Times New Roman" w:cs="Times New Roman"/>
          <w:color w:val="000000"/>
        </w:rPr>
        <w:t xml:space="preserve"> </w:t>
      </w:r>
      <w:r w:rsidR="00C038AF" w:rsidRPr="00C038AF">
        <w:rPr>
          <w:rFonts w:ascii="Times New Roman" w:eastAsia="Times New Roman" w:hAnsi="Times New Roman" w:cs="Times New Roman"/>
          <w:color w:val="000000"/>
        </w:rPr>
        <w:t>data i godzina złożenia wniosku w systemie IT.</w:t>
      </w:r>
    </w:p>
    <w:p w14:paraId="652ADC4C" w14:textId="77777777" w:rsidR="008D2B1F" w:rsidRDefault="008D2B1F" w:rsidP="008D2B1F">
      <w:pPr>
        <w:widowControl w:val="0"/>
        <w:spacing w:after="0" w:line="276" w:lineRule="auto"/>
        <w:jc w:val="both"/>
        <w:rPr>
          <w:rFonts w:ascii="Times New Roman" w:eastAsia="Times New Roman" w:hAnsi="Times New Roman" w:cs="Times New Roman"/>
          <w:color w:val="000000"/>
        </w:rPr>
      </w:pPr>
    </w:p>
    <w:p w14:paraId="5772E9D5" w14:textId="77777777" w:rsidR="008D2B1F" w:rsidRPr="0099051E" w:rsidRDefault="008D2B1F" w:rsidP="008D2B1F">
      <w:pPr>
        <w:widowControl w:val="0"/>
        <w:spacing w:after="0" w:line="276" w:lineRule="auto"/>
        <w:jc w:val="both"/>
        <w:rPr>
          <w:rFonts w:ascii="Times New Roman" w:eastAsia="Times New Roman" w:hAnsi="Times New Roman" w:cs="Times New Roman"/>
          <w:color w:val="000000"/>
        </w:rPr>
      </w:pPr>
    </w:p>
    <w:p w14:paraId="000000B6"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32" w:name="_heading=h.ihv636" w:colFirst="0" w:colLast="0"/>
      <w:bookmarkEnd w:id="32"/>
      <w:r w:rsidRPr="00C24AFC">
        <w:rPr>
          <w:rFonts w:ascii="Times New Roman" w:eastAsia="Times New Roman" w:hAnsi="Times New Roman" w:cs="Times New Roman"/>
          <w:b/>
          <w:color w:val="6BBBAE"/>
          <w:sz w:val="28"/>
          <w:szCs w:val="28"/>
        </w:rPr>
        <w:t xml:space="preserve">§ 8. Opis procedury przyznania pomocy, w tym wskazanie i opis etapów postępowania z </w:t>
      </w:r>
      <w:proofErr w:type="spellStart"/>
      <w:r w:rsidRPr="00C24AFC">
        <w:rPr>
          <w:rFonts w:ascii="Times New Roman" w:eastAsia="Times New Roman" w:hAnsi="Times New Roman" w:cs="Times New Roman"/>
          <w:b/>
          <w:color w:val="6BBBAE"/>
          <w:sz w:val="28"/>
          <w:szCs w:val="28"/>
        </w:rPr>
        <w:t>WoPP</w:t>
      </w:r>
      <w:proofErr w:type="spellEnd"/>
      <w:r w:rsidRPr="00C24AFC">
        <w:rPr>
          <w:rFonts w:ascii="Times New Roman" w:eastAsia="Times New Roman" w:hAnsi="Times New Roman" w:cs="Times New Roman"/>
          <w:b/>
          <w:color w:val="6BBBAE"/>
          <w:sz w:val="28"/>
          <w:szCs w:val="28"/>
        </w:rPr>
        <w:t xml:space="preserve"> przez LGD oraz SW, a także czynności jakie muszą zostać dokonane przed przyznaniem pomocy oraz termin ich dokonania</w:t>
      </w:r>
    </w:p>
    <w:p w14:paraId="000000B7" w14:textId="77777777" w:rsidR="00795E3B" w:rsidRDefault="00456C68" w:rsidP="00B52576">
      <w:pPr>
        <w:widowControl w:val="0"/>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CC22CE2" w14:textId="77777777" w:rsidR="00B52576" w:rsidRDefault="00B52576" w:rsidP="00B52576">
      <w:pPr>
        <w:widowControl w:val="0"/>
        <w:spacing w:after="0" w:line="276" w:lineRule="auto"/>
        <w:jc w:val="both"/>
        <w:rPr>
          <w:rFonts w:ascii="Times New Roman" w:eastAsia="Times New Roman" w:hAnsi="Times New Roman" w:cs="Times New Roman"/>
          <w:color w:val="000000"/>
        </w:rPr>
      </w:pPr>
    </w:p>
    <w:p w14:paraId="000000B8" w14:textId="77777777" w:rsidR="00795E3B" w:rsidRDefault="00456C68">
      <w:pPr>
        <w:keepNext/>
        <w:keepLines/>
        <w:widowControl w:val="0"/>
        <w:numPr>
          <w:ilvl w:val="0"/>
          <w:numId w:val="14"/>
        </w:numPr>
        <w:pBdr>
          <w:top w:val="nil"/>
          <w:left w:val="nil"/>
          <w:bottom w:val="nil"/>
          <w:right w:val="nil"/>
          <w:between w:val="nil"/>
        </w:pBdr>
        <w:spacing w:after="0" w:line="276" w:lineRule="auto"/>
        <w:ind w:left="709" w:right="4520" w:hanging="425"/>
        <w:rPr>
          <w:rFonts w:ascii="Times New Roman" w:eastAsia="Times New Roman" w:hAnsi="Times New Roman" w:cs="Times New Roman"/>
          <w:color w:val="000000"/>
        </w:rPr>
      </w:pPr>
      <w:bookmarkStart w:id="33" w:name="_heading=h.1y810tw" w:colFirst="0" w:colLast="0"/>
      <w:bookmarkEnd w:id="33"/>
      <w:r>
        <w:rPr>
          <w:rFonts w:ascii="Times New Roman" w:eastAsia="Times New Roman" w:hAnsi="Times New Roman" w:cs="Times New Roman"/>
          <w:b/>
          <w:color w:val="000000"/>
          <w:sz w:val="26"/>
          <w:szCs w:val="26"/>
        </w:rPr>
        <w:t>Postępowanie przed LGD</w:t>
      </w:r>
    </w:p>
    <w:p w14:paraId="000000B9" w14:textId="77777777"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000000BA" w14:textId="77777777"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14:paraId="000000BB" w14:textId="77777777" w:rsidR="00795E3B" w:rsidRDefault="00456C68">
      <w:pPr>
        <w:widowControl w:val="0"/>
        <w:numPr>
          <w:ilvl w:val="0"/>
          <w:numId w:val="3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000000BC" w14:textId="77777777" w:rsidR="00795E3B" w:rsidRDefault="00456C68">
      <w:pPr>
        <w:widowControl w:val="0"/>
        <w:numPr>
          <w:ilvl w:val="0"/>
          <w:numId w:val="3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000000BD" w14:textId="643D6DCF" w:rsidR="00795E3B" w:rsidRDefault="00456C68">
      <w:pPr>
        <w:widowControl w:val="0"/>
        <w:numPr>
          <w:ilvl w:val="0"/>
          <w:numId w:val="3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w:t>
      </w:r>
      <w:r w:rsidR="0006392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uzyskania minimalnej liczby punktów umożliwiającej przyznanie pomocy;</w:t>
      </w:r>
    </w:p>
    <w:p w14:paraId="000000BE" w14:textId="77777777" w:rsidR="00795E3B" w:rsidRDefault="00456C68">
      <w:pPr>
        <w:widowControl w:val="0"/>
        <w:numPr>
          <w:ilvl w:val="0"/>
          <w:numId w:val="3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000000BF" w14:textId="77777777" w:rsidR="00795E3B" w:rsidRDefault="00456C68">
      <w:pPr>
        <w:widowControl w:val="0"/>
        <w:numPr>
          <w:ilvl w:val="0"/>
          <w:numId w:val="3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przysługującą danemu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kwotę pomocy;</w:t>
      </w:r>
    </w:p>
    <w:p w14:paraId="000000C0" w14:textId="77777777" w:rsidR="00795E3B" w:rsidRDefault="00456C68">
      <w:pPr>
        <w:widowControl w:val="0"/>
        <w:numPr>
          <w:ilvl w:val="0"/>
          <w:numId w:val="34"/>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14:paraId="000000C1" w14:textId="77777777"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00000C2" w14:textId="77777777"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000000C3" w14:textId="77777777" w:rsidR="00795E3B" w:rsidRDefault="00456C68">
      <w:pPr>
        <w:widowControl w:val="0"/>
        <w:numPr>
          <w:ilvl w:val="0"/>
          <w:numId w:val="19"/>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C4" w14:textId="20CB7CE8" w:rsidR="00795E3B" w:rsidRDefault="00456C68">
      <w:pPr>
        <w:widowControl w:val="0"/>
        <w:numPr>
          <w:ilvl w:val="0"/>
          <w:numId w:val="20"/>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w:t>
      </w:r>
      <w:r>
        <w:rPr>
          <w:rFonts w:ascii="Times New Roman" w:eastAsia="Times New Roman" w:hAnsi="Times New Roman" w:cs="Times New Roman"/>
          <w:color w:val="000000"/>
        </w:rPr>
        <w:lastRenderedPageBreak/>
        <w:t xml:space="preserve">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w:t>
      </w:r>
    </w:p>
    <w:p w14:paraId="000000C5" w14:textId="77777777" w:rsidR="00795E3B" w:rsidRDefault="00456C68">
      <w:pPr>
        <w:widowControl w:val="0"/>
        <w:numPr>
          <w:ilvl w:val="0"/>
          <w:numId w:val="20"/>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000000C6" w14:textId="77777777" w:rsidR="00795E3B" w:rsidRDefault="00456C68">
      <w:pPr>
        <w:widowControl w:val="0"/>
        <w:numPr>
          <w:ilvl w:val="0"/>
          <w:numId w:val="19"/>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000000C7" w14:textId="77777777"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00000C8" w14:textId="77777777"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000000C9" w14:textId="30370613" w:rsidR="00795E3B" w:rsidRDefault="00456C68">
      <w:pPr>
        <w:widowControl w:val="0"/>
        <w:numPr>
          <w:ilvl w:val="0"/>
          <w:numId w:val="2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7826F6">
        <w:rPr>
          <w:rFonts w:ascii="Times New Roman" w:eastAsia="Times New Roman" w:hAnsi="Times New Roman" w:cs="Times New Roman"/>
          <w:color w:val="000000"/>
        </w:rPr>
        <w:t>przeprowadzania naborów wniosków i wyboru operacji</w:t>
      </w:r>
      <w:r>
        <w:rPr>
          <w:rFonts w:ascii="Times New Roman" w:eastAsia="Times New Roman" w:hAnsi="Times New Roman" w:cs="Times New Roman"/>
          <w:color w:val="000000"/>
        </w:rPr>
        <w:t xml:space="preserve">, które są dostępne pod adresem: </w:t>
      </w:r>
      <w:hyperlink r:id="rId9" w:history="1">
        <w:r w:rsidR="00A362A7" w:rsidRPr="00665EDF">
          <w:rPr>
            <w:rStyle w:val="Hipercze"/>
          </w:rPr>
          <w:t>www.wrzosowakraina.pl</w:t>
        </w:r>
      </w:hyperlink>
      <w:r w:rsidR="00A362A7">
        <w:t xml:space="preserve"> </w:t>
      </w:r>
    </w:p>
    <w:p w14:paraId="02FDF458" w14:textId="77777777" w:rsidR="00B52576" w:rsidRDefault="00B52576" w:rsidP="00B52576">
      <w:pPr>
        <w:widowControl w:val="0"/>
        <w:pBdr>
          <w:top w:val="nil"/>
          <w:left w:val="nil"/>
          <w:bottom w:val="nil"/>
          <w:right w:val="nil"/>
          <w:between w:val="nil"/>
        </w:pBdr>
        <w:spacing w:after="0" w:line="276" w:lineRule="auto"/>
        <w:ind w:left="425"/>
        <w:jc w:val="both"/>
        <w:rPr>
          <w:rFonts w:ascii="Times New Roman" w:eastAsia="Times New Roman" w:hAnsi="Times New Roman" w:cs="Times New Roman"/>
          <w:color w:val="000000"/>
        </w:rPr>
      </w:pPr>
    </w:p>
    <w:p w14:paraId="000000CA" w14:textId="77777777" w:rsidR="00795E3B" w:rsidRDefault="00456C68">
      <w:pPr>
        <w:keepNext/>
        <w:keepLines/>
        <w:widowControl w:val="0"/>
        <w:numPr>
          <w:ilvl w:val="0"/>
          <w:numId w:val="14"/>
        </w:numPr>
        <w:pBdr>
          <w:top w:val="nil"/>
          <w:left w:val="nil"/>
          <w:bottom w:val="nil"/>
          <w:right w:val="nil"/>
          <w:between w:val="nil"/>
        </w:pBdr>
        <w:spacing w:after="0" w:line="276" w:lineRule="auto"/>
        <w:ind w:left="709" w:right="4520" w:hanging="425"/>
        <w:rPr>
          <w:rFonts w:ascii="Times New Roman" w:eastAsia="Times New Roman" w:hAnsi="Times New Roman" w:cs="Times New Roman"/>
          <w:b/>
          <w:color w:val="000000"/>
          <w:sz w:val="26"/>
          <w:szCs w:val="26"/>
        </w:rPr>
      </w:pPr>
      <w:bookmarkStart w:id="34" w:name="_heading=h.4i7ojhp" w:colFirst="0" w:colLast="0"/>
      <w:bookmarkEnd w:id="34"/>
      <w:r>
        <w:rPr>
          <w:rFonts w:ascii="Times New Roman" w:eastAsia="Times New Roman" w:hAnsi="Times New Roman" w:cs="Times New Roman"/>
          <w:b/>
          <w:color w:val="000000"/>
          <w:sz w:val="26"/>
          <w:szCs w:val="26"/>
        </w:rPr>
        <w:t>Postępowanie przed SW</w:t>
      </w:r>
    </w:p>
    <w:p w14:paraId="000000CB"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dokumentów potwierdzających dokonanie wyboru operacji 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000000CC" w14:textId="77777777" w:rsidR="00795E3B" w:rsidRDefault="00456C68">
      <w:pPr>
        <w:widowControl w:val="0"/>
        <w:numPr>
          <w:ilvl w:val="0"/>
          <w:numId w:val="1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000000CD" w14:textId="77777777" w:rsidR="00795E3B" w:rsidRDefault="00456C68">
      <w:pPr>
        <w:widowControl w:val="0"/>
        <w:numPr>
          <w:ilvl w:val="0"/>
          <w:numId w:val="1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000000CE" w14:textId="77777777" w:rsidR="00795E3B" w:rsidRDefault="00456C68">
      <w:pPr>
        <w:widowControl w:val="0"/>
        <w:numPr>
          <w:ilvl w:val="0"/>
          <w:numId w:val="1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000000CF" w14:textId="77777777" w:rsidR="00795E3B" w:rsidRDefault="00456C68">
      <w:pPr>
        <w:widowControl w:val="0"/>
        <w:numPr>
          <w:ilvl w:val="0"/>
          <w:numId w:val="1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00000D0" w14:textId="77777777" w:rsidR="00795E3B" w:rsidRDefault="00456C68">
      <w:pPr>
        <w:widowControl w:val="0"/>
        <w:numPr>
          <w:ilvl w:val="0"/>
          <w:numId w:val="1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00000D1"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00000D2"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00000D3" w14:textId="77777777" w:rsidR="00795E3B" w:rsidRDefault="00456C68">
      <w:pPr>
        <w:widowControl w:val="0"/>
        <w:numPr>
          <w:ilvl w:val="0"/>
          <w:numId w:val="21"/>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D4" w14:textId="77777777" w:rsidR="00795E3B" w:rsidRDefault="00456C68">
      <w:pPr>
        <w:widowControl w:val="0"/>
        <w:numPr>
          <w:ilvl w:val="0"/>
          <w:numId w:val="21"/>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D5" w14:textId="77777777" w:rsidR="00795E3B" w:rsidRDefault="00456C68">
      <w:pPr>
        <w:widowControl w:val="0"/>
        <w:numPr>
          <w:ilvl w:val="0"/>
          <w:numId w:val="21"/>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14:paraId="000000D6"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000000D7" w14:textId="77777777" w:rsidR="00795E3B" w:rsidRDefault="00456C68">
      <w:pPr>
        <w:widowControl w:val="0"/>
        <w:numPr>
          <w:ilvl w:val="0"/>
          <w:numId w:val="35"/>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000000D8" w14:textId="77777777" w:rsidR="00795E3B" w:rsidRDefault="00456C68">
      <w:pPr>
        <w:widowControl w:val="0"/>
        <w:numPr>
          <w:ilvl w:val="0"/>
          <w:numId w:val="35"/>
        </w:numPr>
        <w:pBdr>
          <w:top w:val="nil"/>
          <w:left w:val="nil"/>
          <w:bottom w:val="nil"/>
          <w:right w:val="nil"/>
          <w:between w:val="nil"/>
        </w:pBdr>
        <w:tabs>
          <w:tab w:val="left" w:pos="426"/>
        </w:tabs>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000000D9" w14:textId="77777777" w:rsidR="00795E3B" w:rsidRDefault="00456C68">
      <w:pPr>
        <w:widowControl w:val="0"/>
        <w:numPr>
          <w:ilvl w:val="0"/>
          <w:numId w:val="35"/>
        </w:numPr>
        <w:pBdr>
          <w:top w:val="nil"/>
          <w:left w:val="nil"/>
          <w:bottom w:val="nil"/>
          <w:right w:val="nil"/>
          <w:between w:val="nil"/>
        </w:pBdr>
        <w:tabs>
          <w:tab w:val="left" w:pos="426"/>
        </w:tabs>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00000DA" w14:textId="77777777" w:rsidR="00795E3B" w:rsidRDefault="00456C68">
      <w:pPr>
        <w:widowControl w:val="0"/>
        <w:numPr>
          <w:ilvl w:val="0"/>
          <w:numId w:val="35"/>
        </w:numPr>
        <w:pBdr>
          <w:top w:val="nil"/>
          <w:left w:val="nil"/>
          <w:bottom w:val="nil"/>
          <w:right w:val="nil"/>
          <w:between w:val="nil"/>
        </w:pBdr>
        <w:tabs>
          <w:tab w:val="left" w:pos="426"/>
        </w:tabs>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DB" w14:textId="77777777" w:rsidR="00795E3B" w:rsidRDefault="00456C68">
      <w:pPr>
        <w:widowControl w:val="0"/>
        <w:numPr>
          <w:ilvl w:val="0"/>
          <w:numId w:val="35"/>
        </w:numPr>
        <w:pBdr>
          <w:top w:val="nil"/>
          <w:left w:val="nil"/>
          <w:bottom w:val="nil"/>
          <w:right w:val="nil"/>
          <w:between w:val="nil"/>
        </w:pBdr>
        <w:tabs>
          <w:tab w:val="left" w:pos="426"/>
        </w:tabs>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jeżeli wnioskodawca stworzył sztuczne warunki, w sprzeczności z prawodawstwem rolnym, mające na celu obejście przepisów i otrzymanie pomocy finansowej.</w:t>
      </w:r>
    </w:p>
    <w:p w14:paraId="000000DC"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00000DD" w14:textId="77777777" w:rsidR="00795E3B" w:rsidRDefault="00456C68">
      <w:pPr>
        <w:widowControl w:val="0"/>
        <w:numPr>
          <w:ilvl w:val="1"/>
          <w:numId w:val="11"/>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000000DE" w14:textId="7CA2FF7C" w:rsidR="00795E3B" w:rsidRDefault="00456C68">
      <w:pPr>
        <w:widowControl w:val="0"/>
        <w:numPr>
          <w:ilvl w:val="0"/>
          <w:numId w:val="7"/>
        </w:numPr>
        <w:pBdr>
          <w:top w:val="nil"/>
          <w:left w:val="nil"/>
          <w:bottom w:val="nil"/>
          <w:right w:val="nil"/>
          <w:between w:val="nil"/>
        </w:pBdr>
        <w:spacing w:after="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t>
      </w:r>
    </w:p>
    <w:p w14:paraId="000000DF" w14:textId="77777777" w:rsidR="00795E3B" w:rsidRDefault="00456C68">
      <w:pPr>
        <w:widowControl w:val="0"/>
        <w:numPr>
          <w:ilvl w:val="0"/>
          <w:numId w:val="7"/>
        </w:numPr>
        <w:pBdr>
          <w:top w:val="nil"/>
          <w:left w:val="nil"/>
          <w:bottom w:val="nil"/>
          <w:right w:val="nil"/>
          <w:between w:val="nil"/>
        </w:pBdr>
        <w:spacing w:after="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00000E0" w14:textId="77777777" w:rsidR="00795E3B" w:rsidRDefault="00456C68">
      <w:pPr>
        <w:widowControl w:val="0"/>
        <w:numPr>
          <w:ilvl w:val="0"/>
          <w:numId w:val="7"/>
        </w:numPr>
        <w:pBdr>
          <w:top w:val="nil"/>
          <w:left w:val="nil"/>
          <w:bottom w:val="nil"/>
          <w:right w:val="nil"/>
          <w:between w:val="nil"/>
        </w:pBdr>
        <w:spacing w:after="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E1" w14:textId="77777777" w:rsidR="00795E3B" w:rsidRDefault="00456C68">
      <w:pPr>
        <w:widowControl w:val="0"/>
        <w:numPr>
          <w:ilvl w:val="1"/>
          <w:numId w:val="11"/>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E2"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00000E3"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00000E4"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00000E5" w14:textId="77777777" w:rsidR="00795E3B" w:rsidRDefault="00456C68">
      <w:pPr>
        <w:widowControl w:val="0"/>
        <w:numPr>
          <w:ilvl w:val="1"/>
          <w:numId w:val="13"/>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000000E6" w14:textId="77777777" w:rsidR="00795E3B" w:rsidRDefault="00456C68">
      <w:pPr>
        <w:widowControl w:val="0"/>
        <w:numPr>
          <w:ilvl w:val="1"/>
          <w:numId w:val="13"/>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00000E7"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E8"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000000E9" w14:textId="77777777" w:rsidR="00795E3B" w:rsidRDefault="00456C68">
      <w:pPr>
        <w:widowControl w:val="0"/>
        <w:numPr>
          <w:ilvl w:val="0"/>
          <w:numId w:val="1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EA" w14:textId="77777777" w:rsidR="00795E3B" w:rsidRDefault="00795E3B" w:rsidP="00B52576">
      <w:pPr>
        <w:widowControl w:val="0"/>
        <w:spacing w:after="0" w:line="276" w:lineRule="auto"/>
        <w:ind w:left="425"/>
        <w:jc w:val="both"/>
        <w:rPr>
          <w:rFonts w:ascii="Times New Roman" w:eastAsia="Times New Roman" w:hAnsi="Times New Roman" w:cs="Times New Roman"/>
          <w:color w:val="000000"/>
        </w:rPr>
      </w:pPr>
    </w:p>
    <w:p w14:paraId="600D505B" w14:textId="77777777" w:rsidR="00C24AFC" w:rsidRDefault="00C24AFC" w:rsidP="00B52576">
      <w:pPr>
        <w:widowControl w:val="0"/>
        <w:spacing w:after="0" w:line="276" w:lineRule="auto"/>
        <w:ind w:left="425"/>
        <w:jc w:val="both"/>
        <w:rPr>
          <w:rFonts w:ascii="Times New Roman" w:eastAsia="Times New Roman" w:hAnsi="Times New Roman" w:cs="Times New Roman"/>
          <w:color w:val="000000"/>
        </w:rPr>
      </w:pPr>
    </w:p>
    <w:p w14:paraId="000000EB" w14:textId="77777777" w:rsidR="00795E3B"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35" w:name="_heading=h.32hioqz" w:colFirst="0" w:colLast="0"/>
      <w:bookmarkEnd w:id="35"/>
      <w:r w:rsidRPr="00C24AFC">
        <w:rPr>
          <w:rFonts w:ascii="Times New Roman" w:eastAsia="Times New Roman" w:hAnsi="Times New Roman" w:cs="Times New Roman"/>
          <w:b/>
          <w:color w:val="6BBBAE"/>
          <w:sz w:val="28"/>
          <w:szCs w:val="28"/>
        </w:rPr>
        <w:lastRenderedPageBreak/>
        <w:t xml:space="preserve">§ 9. Termin składania </w:t>
      </w:r>
      <w:proofErr w:type="spellStart"/>
      <w:r w:rsidRPr="00C24AFC">
        <w:rPr>
          <w:rFonts w:ascii="Times New Roman" w:eastAsia="Times New Roman" w:hAnsi="Times New Roman" w:cs="Times New Roman"/>
          <w:b/>
          <w:color w:val="6BBBAE"/>
          <w:sz w:val="28"/>
          <w:szCs w:val="28"/>
        </w:rPr>
        <w:t>WoPP</w:t>
      </w:r>
      <w:proofErr w:type="spellEnd"/>
      <w:r w:rsidRPr="00C24AFC">
        <w:rPr>
          <w:rFonts w:ascii="Times New Roman" w:eastAsia="Times New Roman" w:hAnsi="Times New Roman" w:cs="Times New Roman"/>
          <w:b/>
          <w:color w:val="6BBBAE"/>
          <w:sz w:val="28"/>
          <w:szCs w:val="28"/>
        </w:rPr>
        <w:t xml:space="preserve"> w ramach niniejszego naboru wniosków</w:t>
      </w:r>
    </w:p>
    <w:p w14:paraId="11533993" w14:textId="38F0823B" w:rsidR="004553B2" w:rsidRDefault="004553B2">
      <w:pPr>
        <w:widowControl w:val="0"/>
        <w:numPr>
          <w:ilvl w:val="0"/>
          <w:numId w:val="32"/>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652672">
        <w:rPr>
          <w:rFonts w:ascii="Times New Roman" w:eastAsia="Times New Roman" w:hAnsi="Times New Roman" w:cs="Times New Roman"/>
          <w:b/>
          <w:bCs/>
          <w:color w:val="000000"/>
        </w:rPr>
        <w:t>0</w:t>
      </w:r>
      <w:r w:rsidR="00D36A52">
        <w:rPr>
          <w:rFonts w:ascii="Times New Roman" w:eastAsia="Times New Roman" w:hAnsi="Times New Roman" w:cs="Times New Roman"/>
          <w:b/>
          <w:bCs/>
          <w:color w:val="000000"/>
        </w:rPr>
        <w:t>4</w:t>
      </w:r>
      <w:r w:rsidRPr="001151D2">
        <w:rPr>
          <w:rFonts w:ascii="Times New Roman" w:eastAsia="Times New Roman" w:hAnsi="Times New Roman" w:cs="Times New Roman"/>
          <w:b/>
          <w:bCs/>
          <w:color w:val="000000"/>
        </w:rPr>
        <w:t>.</w:t>
      </w:r>
      <w:r w:rsidR="00D36A52">
        <w:rPr>
          <w:rFonts w:ascii="Times New Roman" w:eastAsia="Times New Roman" w:hAnsi="Times New Roman" w:cs="Times New Roman"/>
          <w:b/>
          <w:bCs/>
          <w:color w:val="000000"/>
        </w:rPr>
        <w:t>05</w:t>
      </w:r>
      <w:r w:rsidRPr="001151D2">
        <w:rPr>
          <w:rFonts w:ascii="Times New Roman" w:eastAsia="Times New Roman" w:hAnsi="Times New Roman" w:cs="Times New Roman"/>
          <w:b/>
          <w:bCs/>
          <w:color w:val="000000"/>
        </w:rPr>
        <w:t>.202</w:t>
      </w:r>
      <w:r w:rsidR="00D36A52">
        <w:rPr>
          <w:rFonts w:ascii="Times New Roman" w:eastAsia="Times New Roman" w:hAnsi="Times New Roman" w:cs="Times New Roman"/>
          <w:b/>
          <w:bCs/>
          <w:color w:val="000000"/>
        </w:rPr>
        <w:t>6</w:t>
      </w:r>
      <w:r w:rsidRPr="001151D2">
        <w:rPr>
          <w:rFonts w:ascii="Times New Roman" w:eastAsia="Times New Roman" w:hAnsi="Times New Roman" w:cs="Times New Roman"/>
          <w:b/>
          <w:bCs/>
          <w:color w:val="000000"/>
        </w:rPr>
        <w:t xml:space="preserve"> r</w:t>
      </w:r>
      <w:r>
        <w:rPr>
          <w:rFonts w:ascii="Times New Roman" w:eastAsia="Times New Roman" w:hAnsi="Times New Roman" w:cs="Times New Roman"/>
          <w:color w:val="000000"/>
        </w:rPr>
        <w:t xml:space="preserve">. i kończy się </w:t>
      </w:r>
      <w:r w:rsidR="00D36A52">
        <w:rPr>
          <w:rFonts w:ascii="Times New Roman" w:eastAsia="Times New Roman" w:hAnsi="Times New Roman" w:cs="Times New Roman"/>
          <w:b/>
          <w:bCs/>
          <w:color w:val="000000"/>
        </w:rPr>
        <w:t>18</w:t>
      </w:r>
      <w:r w:rsidRPr="001151D2">
        <w:rPr>
          <w:rFonts w:ascii="Times New Roman" w:eastAsia="Times New Roman" w:hAnsi="Times New Roman" w:cs="Times New Roman"/>
          <w:b/>
          <w:bCs/>
          <w:color w:val="000000"/>
        </w:rPr>
        <w:t>.</w:t>
      </w:r>
      <w:r w:rsidR="00D36A52">
        <w:rPr>
          <w:rFonts w:ascii="Times New Roman" w:eastAsia="Times New Roman" w:hAnsi="Times New Roman" w:cs="Times New Roman"/>
          <w:b/>
          <w:bCs/>
          <w:color w:val="000000"/>
        </w:rPr>
        <w:t>05</w:t>
      </w:r>
      <w:r w:rsidRPr="001151D2">
        <w:rPr>
          <w:rFonts w:ascii="Times New Roman" w:eastAsia="Times New Roman" w:hAnsi="Times New Roman" w:cs="Times New Roman"/>
          <w:b/>
          <w:bCs/>
          <w:color w:val="000000"/>
        </w:rPr>
        <w:t>.202</w:t>
      </w:r>
      <w:r w:rsidR="00D36A52">
        <w:rPr>
          <w:rFonts w:ascii="Times New Roman" w:eastAsia="Times New Roman" w:hAnsi="Times New Roman" w:cs="Times New Roman"/>
          <w:b/>
          <w:bCs/>
          <w:color w:val="000000"/>
        </w:rPr>
        <w:t>6</w:t>
      </w:r>
      <w:r w:rsidRPr="001151D2">
        <w:rPr>
          <w:rFonts w:ascii="Times New Roman" w:eastAsia="Times New Roman" w:hAnsi="Times New Roman" w:cs="Times New Roman"/>
          <w:b/>
          <w:bCs/>
          <w:color w:val="000000"/>
        </w:rPr>
        <w:t xml:space="preserve"> r.</w:t>
      </w:r>
      <w:r>
        <w:rPr>
          <w:rFonts w:ascii="Times New Roman" w:eastAsia="Times New Roman" w:hAnsi="Times New Roman" w:cs="Times New Roman"/>
          <w:color w:val="000000"/>
        </w:rPr>
        <w:t xml:space="preserve"> </w:t>
      </w:r>
    </w:p>
    <w:p w14:paraId="40D4689C" w14:textId="77777777" w:rsidR="004553B2" w:rsidRPr="001F0DE2" w:rsidRDefault="004553B2">
      <w:pPr>
        <w:widowControl w:val="0"/>
        <w:numPr>
          <w:ilvl w:val="0"/>
          <w:numId w:val="32"/>
        </w:numPr>
        <w:pBdr>
          <w:top w:val="nil"/>
          <w:left w:val="nil"/>
          <w:bottom w:val="nil"/>
          <w:right w:val="nil"/>
          <w:between w:val="nil"/>
        </w:pBdr>
        <w:tabs>
          <w:tab w:val="left" w:pos="426"/>
        </w:tabs>
        <w:spacing w:after="0" w:line="276" w:lineRule="auto"/>
        <w:ind w:left="0" w:firstLine="0"/>
        <w:jc w:val="both"/>
        <w:rPr>
          <w:rFonts w:ascii="Times New Roman" w:eastAsiaTheme="minorHAnsi" w:hAnsi="Times New Roman" w:cs="Times New Roman"/>
          <w:kern w:val="2"/>
          <w:lang w:eastAsia="en-US"/>
          <w14:ligatures w14:val="standardContextual"/>
        </w:rPr>
      </w:pPr>
      <w:r w:rsidRPr="001F0DE2">
        <w:rPr>
          <w:rFonts w:ascii="Times New Roman" w:hAnsi="Times New Roman" w:cs="Times New Roman"/>
        </w:rPr>
        <w:t>Wnioski o przyznanie pomocy można składać wyłącznie drogą elektroniczną za pomocą systemu teleinformatycznego Agencji Restrukturyzacji i Modernizacji Rolnictwa (ARiMR), poprzez Platformę Usług Elektronicznych ARiMR (PUE).</w:t>
      </w:r>
    </w:p>
    <w:p w14:paraId="2FBE08F5" w14:textId="77777777" w:rsidR="004553B2" w:rsidRDefault="004553B2">
      <w:pPr>
        <w:widowControl w:val="0"/>
        <w:numPr>
          <w:ilvl w:val="0"/>
          <w:numId w:val="32"/>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286A6224" w14:textId="3C619945" w:rsidR="004553B2" w:rsidRDefault="004553B2">
      <w:pPr>
        <w:widowControl w:val="0"/>
        <w:numPr>
          <w:ilvl w:val="0"/>
          <w:numId w:val="32"/>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rPr>
      </w:pPr>
      <w:bookmarkStart w:id="36" w:name="_Hlk192673999"/>
      <w:r>
        <w:rPr>
          <w:rFonts w:ascii="Times New Roman" w:eastAsia="Times New Roman" w:hAnsi="Times New Roman" w:cs="Times New Roman"/>
          <w:color w:val="000000"/>
        </w:rPr>
        <w:t>Wnioskodawca, po złożeniu wniosku, ma</w:t>
      </w:r>
      <w:r w:rsidRPr="00104C43">
        <w:rPr>
          <w:rFonts w:ascii="Times New Roman" w:eastAsia="Times New Roman" w:hAnsi="Times New Roman" w:cs="Times New Roman"/>
          <w:color w:val="000000"/>
        </w:rPr>
        <w:t xml:space="preserve"> obowiązek </w:t>
      </w:r>
      <w:r>
        <w:rPr>
          <w:rFonts w:ascii="Times New Roman" w:eastAsia="Times New Roman" w:hAnsi="Times New Roman" w:cs="Times New Roman"/>
          <w:color w:val="000000"/>
        </w:rPr>
        <w:t xml:space="preserve">przesłania </w:t>
      </w:r>
      <w:r w:rsidRPr="00104C43">
        <w:rPr>
          <w:rFonts w:ascii="Times New Roman" w:eastAsia="Times New Roman" w:hAnsi="Times New Roman" w:cs="Times New Roman"/>
          <w:color w:val="000000"/>
        </w:rPr>
        <w:t>na adres mailowy LGD</w:t>
      </w:r>
      <w:r>
        <w:rPr>
          <w:rFonts w:ascii="Times New Roman" w:eastAsia="Times New Roman" w:hAnsi="Times New Roman" w:cs="Times New Roman"/>
          <w:color w:val="000000"/>
        </w:rPr>
        <w:t xml:space="preserve">: </w:t>
      </w:r>
      <w:hyperlink r:id="rId10" w:history="1">
        <w:r w:rsidR="005319A7" w:rsidRPr="002C5BA8">
          <w:rPr>
            <w:rStyle w:val="Hipercze"/>
            <w:rFonts w:ascii="Times New Roman" w:eastAsia="Times New Roman" w:hAnsi="Times New Roman" w:cs="Times New Roman"/>
          </w:rPr>
          <w:t>biuro@wrzosowakraina.pl</w:t>
        </w:r>
      </w:hyperlink>
      <w:r w:rsidR="005319A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wygenerowanego przez PUE</w:t>
      </w:r>
      <w:r w:rsidRPr="00104C43">
        <w:rPr>
          <w:rFonts w:ascii="Times New Roman" w:eastAsia="Times New Roman" w:hAnsi="Times New Roman" w:cs="Times New Roman"/>
          <w:color w:val="000000"/>
        </w:rPr>
        <w:t xml:space="preserve"> Potwierdzenia Przedłożenia Dokumentu</w:t>
      </w:r>
      <w:r>
        <w:rPr>
          <w:rFonts w:ascii="Times New Roman" w:eastAsia="Times New Roman" w:hAnsi="Times New Roman" w:cs="Times New Roman"/>
          <w:color w:val="000000"/>
        </w:rPr>
        <w:t>, celem  poinformowania LGD o złożeniu wniosku w systemie.</w:t>
      </w:r>
    </w:p>
    <w:bookmarkEnd w:id="36"/>
    <w:p w14:paraId="537BF012" w14:textId="77777777" w:rsidR="004553B2" w:rsidRDefault="004553B2" w:rsidP="00B52576">
      <w:pPr>
        <w:widowControl w:val="0"/>
        <w:spacing w:after="0" w:line="276" w:lineRule="auto"/>
        <w:ind w:left="425"/>
        <w:jc w:val="both"/>
        <w:rPr>
          <w:rFonts w:ascii="Times New Roman" w:eastAsia="Times New Roman" w:hAnsi="Times New Roman" w:cs="Times New Roman"/>
          <w:color w:val="000000"/>
        </w:rPr>
      </w:pPr>
    </w:p>
    <w:p w14:paraId="5C50582A" w14:textId="77777777" w:rsidR="004553B2" w:rsidRDefault="004553B2" w:rsidP="00B52576">
      <w:pPr>
        <w:widowControl w:val="0"/>
        <w:spacing w:after="0" w:line="276" w:lineRule="auto"/>
        <w:ind w:left="425"/>
        <w:jc w:val="both"/>
        <w:rPr>
          <w:rFonts w:ascii="Times New Roman" w:eastAsia="Times New Roman" w:hAnsi="Times New Roman" w:cs="Times New Roman"/>
          <w:color w:val="000000"/>
        </w:rPr>
      </w:pPr>
    </w:p>
    <w:p w14:paraId="000000EF"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37" w:name="_heading=h.1hmsyys" w:colFirst="0" w:colLast="0"/>
      <w:bookmarkEnd w:id="37"/>
      <w:r w:rsidRPr="00C24AFC">
        <w:rPr>
          <w:rFonts w:ascii="Times New Roman" w:eastAsia="Times New Roman" w:hAnsi="Times New Roman" w:cs="Times New Roman"/>
          <w:b/>
          <w:color w:val="6BBBAE"/>
          <w:sz w:val="28"/>
          <w:szCs w:val="28"/>
        </w:rPr>
        <w:t xml:space="preserve">§ 10. Sposób i forma składania </w:t>
      </w:r>
      <w:proofErr w:type="spellStart"/>
      <w:r w:rsidRPr="00C24AFC">
        <w:rPr>
          <w:rFonts w:ascii="Times New Roman" w:eastAsia="Times New Roman" w:hAnsi="Times New Roman" w:cs="Times New Roman"/>
          <w:b/>
          <w:color w:val="6BBBAE"/>
          <w:sz w:val="28"/>
          <w:szCs w:val="28"/>
        </w:rPr>
        <w:t>WoPP</w:t>
      </w:r>
      <w:proofErr w:type="spellEnd"/>
      <w:r w:rsidRPr="00C24AFC">
        <w:rPr>
          <w:rFonts w:ascii="Times New Roman" w:eastAsia="Times New Roman" w:hAnsi="Times New Roman" w:cs="Times New Roman"/>
          <w:b/>
          <w:color w:val="6BBBAE"/>
          <w:sz w:val="28"/>
          <w:szCs w:val="28"/>
        </w:rPr>
        <w:t xml:space="preserve"> i </w:t>
      </w:r>
      <w:proofErr w:type="spellStart"/>
      <w:r w:rsidRPr="00C24AFC">
        <w:rPr>
          <w:rFonts w:ascii="Times New Roman" w:eastAsia="Times New Roman" w:hAnsi="Times New Roman" w:cs="Times New Roman"/>
          <w:b/>
          <w:color w:val="6BBBAE"/>
          <w:sz w:val="28"/>
          <w:szCs w:val="28"/>
        </w:rPr>
        <w:t>WoP</w:t>
      </w:r>
      <w:proofErr w:type="spellEnd"/>
      <w:r w:rsidRPr="00C24AFC">
        <w:rPr>
          <w:rFonts w:ascii="Times New Roman" w:eastAsia="Times New Roman" w:hAnsi="Times New Roman" w:cs="Times New Roman"/>
          <w:b/>
          <w:color w:val="6BBBAE"/>
          <w:sz w:val="28"/>
          <w:szCs w:val="28"/>
        </w:rPr>
        <w:t xml:space="preserve"> oraz informacja o dokumentach niezbędnych do przyznania i wypłaty pomocy</w:t>
      </w:r>
    </w:p>
    <w:p w14:paraId="000000F0" w14:textId="49C0723B" w:rsidR="00795E3B" w:rsidRDefault="00456C68">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hyperlink r:id="rId11" w:history="1">
        <w:r w:rsidR="005D7FCA" w:rsidRPr="00623FC4">
          <w:rPr>
            <w:rStyle w:val="Hipercze"/>
            <w:rFonts w:ascii="Times New Roman" w:eastAsia="Times New Roman" w:hAnsi="Times New Roman" w:cs="Times New Roman"/>
          </w:rPr>
          <w:t>https://epue.arimr.gov.pl/pl/strona-glowna</w:t>
        </w:r>
      </w:hyperlink>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000000F1" w14:textId="77777777" w:rsidR="00795E3B" w:rsidRDefault="00456C68">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000000F2" w14:textId="77777777" w:rsidR="00795E3B" w:rsidRDefault="00456C68">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000000F3" w14:textId="1AE97202" w:rsidR="00795E3B" w:rsidRDefault="00456C68">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t>
      </w:r>
      <w:r w:rsidR="000D585F">
        <w:rPr>
          <w:rFonts w:ascii="Times New Roman" w:eastAsia="Times New Roman" w:hAnsi="Times New Roman" w:cs="Times New Roman"/>
          <w:color w:val="000000"/>
        </w:rPr>
        <w:t xml:space="preserve">w </w:t>
      </w:r>
      <w:r>
        <w:rPr>
          <w:rFonts w:ascii="Times New Roman" w:eastAsia="Times New Roman" w:hAnsi="Times New Roman" w:cs="Times New Roman"/>
          <w:color w:val="000000"/>
        </w:rPr>
        <w:t xml:space="preserve">dowolnym momencie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000000F4" w14:textId="7901E64C" w:rsidR="00795E3B" w:rsidRDefault="00456C68">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Wykaz dokumentów niezbędnych do przyznania pomocy, które powinny zostać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stanowi załącznik do Regulaminu. Lista dokumentów jest zależna od formularza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Wykaz dokumentów niezbędnych do wypłaty pomocy określa z kolei wzór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postanowienia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w:t>
      </w:r>
    </w:p>
    <w:p w14:paraId="105C1784" w14:textId="77777777" w:rsidR="000A7652" w:rsidRDefault="00456C68">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bookmarkStart w:id="38" w:name="_heading=h.3whwml4" w:colFirst="0" w:colLast="0"/>
      <w:bookmarkEnd w:id="38"/>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3A75DA4A" w14:textId="3FD2ADA3" w:rsidR="000A7652" w:rsidRPr="000A7652" w:rsidRDefault="000A7652">
      <w:pPr>
        <w:widowControl w:val="0"/>
        <w:numPr>
          <w:ilvl w:val="0"/>
          <w:numId w:val="23"/>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sidRPr="000A7652">
        <w:rPr>
          <w:rFonts w:ascii="Times New Roman" w:eastAsia="Times New Roman" w:hAnsi="Times New Roman" w:cs="Times New Roman"/>
          <w:color w:val="000000"/>
        </w:rPr>
        <w:t>Odpowiedzialność za prawidłowe funkcjonowanie systemu IT ponosi ARiMR, w związku z tym stwierdzone</w:t>
      </w:r>
    </w:p>
    <w:p w14:paraId="56442964" w14:textId="77777777" w:rsidR="000A7652" w:rsidRPr="000A7652" w:rsidRDefault="000A7652" w:rsidP="000A7652">
      <w:pPr>
        <w:widowControl w:val="0"/>
        <w:spacing w:after="0" w:line="276" w:lineRule="auto"/>
        <w:ind w:left="425"/>
        <w:jc w:val="both"/>
        <w:rPr>
          <w:rFonts w:ascii="Times New Roman" w:eastAsia="Times New Roman" w:hAnsi="Times New Roman" w:cs="Times New Roman"/>
          <w:color w:val="000000"/>
        </w:rPr>
      </w:pPr>
      <w:r w:rsidRPr="000A7652">
        <w:rPr>
          <w:rFonts w:ascii="Times New Roman" w:eastAsia="Times New Roman" w:hAnsi="Times New Roman" w:cs="Times New Roman"/>
          <w:color w:val="000000"/>
        </w:rPr>
        <w:t>przez Wnioskodawcę wady w systemie IT, uniemożliwiające prawidłowe złożenie wniosku i/lub uzupełnień</w:t>
      </w:r>
    </w:p>
    <w:p w14:paraId="0FF4B95F" w14:textId="77777777" w:rsidR="000A7652" w:rsidRPr="000A7652" w:rsidRDefault="000A7652" w:rsidP="000A7652">
      <w:pPr>
        <w:widowControl w:val="0"/>
        <w:spacing w:after="0" w:line="276" w:lineRule="auto"/>
        <w:ind w:left="425"/>
        <w:jc w:val="both"/>
        <w:rPr>
          <w:rFonts w:ascii="Times New Roman" w:eastAsia="Times New Roman" w:hAnsi="Times New Roman" w:cs="Times New Roman"/>
          <w:color w:val="000000"/>
        </w:rPr>
      </w:pPr>
      <w:r w:rsidRPr="000A7652">
        <w:rPr>
          <w:rFonts w:ascii="Times New Roman" w:eastAsia="Times New Roman" w:hAnsi="Times New Roman" w:cs="Times New Roman"/>
          <w:color w:val="000000"/>
        </w:rPr>
        <w:t>i inne należy kierować pod adres:</w:t>
      </w:r>
    </w:p>
    <w:p w14:paraId="3A783566" w14:textId="77777777" w:rsidR="000A7652" w:rsidRPr="000A7652" w:rsidRDefault="000A7652" w:rsidP="000A7652">
      <w:pPr>
        <w:widowControl w:val="0"/>
        <w:spacing w:after="0" w:line="276" w:lineRule="auto"/>
        <w:ind w:left="425"/>
        <w:jc w:val="both"/>
        <w:rPr>
          <w:rFonts w:ascii="Times New Roman" w:eastAsia="Times New Roman" w:hAnsi="Times New Roman" w:cs="Times New Roman"/>
          <w:b/>
          <w:bCs/>
          <w:color w:val="000000"/>
        </w:rPr>
      </w:pPr>
      <w:r w:rsidRPr="000A7652">
        <w:rPr>
          <w:rFonts w:ascii="Times New Roman" w:eastAsia="Times New Roman" w:hAnsi="Times New Roman" w:cs="Times New Roman"/>
          <w:b/>
          <w:bCs/>
          <w:color w:val="000000"/>
        </w:rPr>
        <w:t>Centrum Pomocy ARiMR</w:t>
      </w:r>
    </w:p>
    <w:p w14:paraId="30A55343" w14:textId="77777777" w:rsidR="000A7652" w:rsidRPr="000A7652" w:rsidRDefault="000A7652" w:rsidP="000A7652">
      <w:pPr>
        <w:widowControl w:val="0"/>
        <w:spacing w:after="0" w:line="276" w:lineRule="auto"/>
        <w:ind w:left="425"/>
        <w:jc w:val="both"/>
        <w:rPr>
          <w:rFonts w:ascii="Times New Roman" w:eastAsia="Times New Roman" w:hAnsi="Times New Roman" w:cs="Times New Roman"/>
          <w:b/>
          <w:bCs/>
          <w:color w:val="000000"/>
        </w:rPr>
      </w:pPr>
      <w:r w:rsidRPr="000A7652">
        <w:rPr>
          <w:rFonts w:ascii="Times New Roman" w:eastAsia="Times New Roman" w:hAnsi="Times New Roman" w:cs="Times New Roman"/>
          <w:b/>
          <w:bCs/>
          <w:color w:val="000000"/>
        </w:rPr>
        <w:t>Agencja Restrukturyzacji i Modernizacji Rolnictwa</w:t>
      </w:r>
    </w:p>
    <w:p w14:paraId="5177F693" w14:textId="77777777" w:rsidR="000A7652" w:rsidRPr="000A7652" w:rsidRDefault="000A7652" w:rsidP="000A7652">
      <w:pPr>
        <w:widowControl w:val="0"/>
        <w:spacing w:after="0" w:line="276" w:lineRule="auto"/>
        <w:ind w:left="425"/>
        <w:jc w:val="both"/>
        <w:rPr>
          <w:rFonts w:ascii="Times New Roman" w:eastAsia="Times New Roman" w:hAnsi="Times New Roman" w:cs="Times New Roman"/>
          <w:b/>
          <w:bCs/>
          <w:color w:val="000000"/>
          <w:lang w:val="en-US"/>
        </w:rPr>
      </w:pPr>
      <w:proofErr w:type="spellStart"/>
      <w:r w:rsidRPr="000A7652">
        <w:rPr>
          <w:rFonts w:ascii="Times New Roman" w:eastAsia="Times New Roman" w:hAnsi="Times New Roman" w:cs="Times New Roman"/>
          <w:b/>
          <w:bCs/>
          <w:color w:val="000000"/>
          <w:lang w:val="en-US"/>
        </w:rPr>
        <w:t>tel</w:t>
      </w:r>
      <w:proofErr w:type="spellEnd"/>
      <w:r w:rsidRPr="000A7652">
        <w:rPr>
          <w:rFonts w:ascii="Times New Roman" w:eastAsia="Times New Roman" w:hAnsi="Times New Roman" w:cs="Times New Roman"/>
          <w:b/>
          <w:bCs/>
          <w:color w:val="000000"/>
          <w:lang w:val="en-US"/>
        </w:rPr>
        <w:t>: 22 595 02 50;</w:t>
      </w:r>
    </w:p>
    <w:p w14:paraId="023B38F4" w14:textId="273680B8" w:rsidR="000A7652" w:rsidRDefault="000A7652" w:rsidP="000A7652">
      <w:pPr>
        <w:widowControl w:val="0"/>
        <w:spacing w:after="0" w:line="276" w:lineRule="auto"/>
        <w:ind w:left="425"/>
        <w:jc w:val="both"/>
        <w:rPr>
          <w:rFonts w:ascii="Times New Roman" w:eastAsia="Times New Roman" w:hAnsi="Times New Roman" w:cs="Times New Roman"/>
          <w:color w:val="000000"/>
          <w:lang w:val="en-US"/>
        </w:rPr>
      </w:pPr>
      <w:r w:rsidRPr="000A7652">
        <w:rPr>
          <w:rFonts w:ascii="Times New Roman" w:eastAsia="Times New Roman" w:hAnsi="Times New Roman" w:cs="Times New Roman"/>
          <w:color w:val="000000"/>
          <w:lang w:val="en-US"/>
        </w:rPr>
        <w:t xml:space="preserve">e-mail: </w:t>
      </w:r>
      <w:hyperlink r:id="rId12" w:history="1">
        <w:r w:rsidRPr="00576037">
          <w:rPr>
            <w:rStyle w:val="Hipercze"/>
            <w:rFonts w:ascii="Times New Roman" w:eastAsia="Times New Roman" w:hAnsi="Times New Roman" w:cs="Times New Roman"/>
            <w:lang w:val="en-US"/>
          </w:rPr>
          <w:t>arimr_hd@arimr.gov.pl</w:t>
        </w:r>
      </w:hyperlink>
    </w:p>
    <w:p w14:paraId="000000F6" w14:textId="2EE2C2ED" w:rsidR="00795E3B" w:rsidRDefault="000A7652" w:rsidP="000A7652">
      <w:pPr>
        <w:widowControl w:val="0"/>
        <w:spacing w:after="0" w:line="276" w:lineRule="auto"/>
        <w:ind w:left="425"/>
        <w:jc w:val="both"/>
        <w:rPr>
          <w:rFonts w:ascii="Times New Roman" w:eastAsia="Times New Roman" w:hAnsi="Times New Roman" w:cs="Times New Roman"/>
          <w:color w:val="000000"/>
          <w:lang w:val="en-US"/>
        </w:rPr>
      </w:pPr>
      <w:hyperlink r:id="rId13" w:history="1">
        <w:r w:rsidRPr="00576037">
          <w:rPr>
            <w:rStyle w:val="Hipercze"/>
            <w:rFonts w:ascii="Times New Roman" w:eastAsia="Times New Roman" w:hAnsi="Times New Roman" w:cs="Times New Roman"/>
            <w:lang w:val="en-US"/>
          </w:rPr>
          <w:t>https://pomoc.arimr.gov.pl/secure/Dashboard.jspa</w:t>
        </w:r>
      </w:hyperlink>
    </w:p>
    <w:p w14:paraId="06E16336" w14:textId="77777777" w:rsidR="00C24AFC" w:rsidRDefault="00C24AFC" w:rsidP="00B52576">
      <w:pPr>
        <w:widowControl w:val="0"/>
        <w:spacing w:after="0" w:line="276" w:lineRule="auto"/>
        <w:ind w:left="425"/>
        <w:jc w:val="both"/>
        <w:rPr>
          <w:rFonts w:ascii="Times New Roman" w:eastAsia="Times New Roman" w:hAnsi="Times New Roman" w:cs="Times New Roman"/>
          <w:color w:val="000000"/>
          <w:lang w:val="en-US"/>
        </w:rPr>
      </w:pPr>
    </w:p>
    <w:p w14:paraId="04EA053E" w14:textId="77777777" w:rsidR="000A7652" w:rsidRPr="000A7652" w:rsidRDefault="000A7652" w:rsidP="00B52576">
      <w:pPr>
        <w:widowControl w:val="0"/>
        <w:spacing w:after="0" w:line="276" w:lineRule="auto"/>
        <w:ind w:left="425"/>
        <w:jc w:val="both"/>
        <w:rPr>
          <w:rFonts w:ascii="Times New Roman" w:eastAsia="Times New Roman" w:hAnsi="Times New Roman" w:cs="Times New Roman"/>
          <w:color w:val="000000"/>
          <w:lang w:val="en-US"/>
        </w:rPr>
      </w:pPr>
    </w:p>
    <w:p w14:paraId="000000F7"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39" w:name="_heading=h.41mghml" w:colFirst="0" w:colLast="0"/>
      <w:bookmarkEnd w:id="39"/>
      <w:r w:rsidRPr="00C24AFC">
        <w:rPr>
          <w:rFonts w:ascii="Times New Roman" w:eastAsia="Times New Roman" w:hAnsi="Times New Roman" w:cs="Times New Roman"/>
          <w:b/>
          <w:color w:val="6BBBAE"/>
          <w:sz w:val="28"/>
          <w:szCs w:val="28"/>
        </w:rPr>
        <w:t xml:space="preserve">§ 11. Zakres, w jakim jest możliwe uzupełnianie lub poprawianie </w:t>
      </w:r>
      <w:proofErr w:type="spellStart"/>
      <w:r w:rsidRPr="00C24AFC">
        <w:rPr>
          <w:rFonts w:ascii="Times New Roman" w:eastAsia="Times New Roman" w:hAnsi="Times New Roman" w:cs="Times New Roman"/>
          <w:b/>
          <w:color w:val="6BBBAE"/>
          <w:sz w:val="28"/>
          <w:szCs w:val="28"/>
        </w:rPr>
        <w:t>WoPP</w:t>
      </w:r>
      <w:proofErr w:type="spellEnd"/>
      <w:r w:rsidRPr="00C24AFC">
        <w:rPr>
          <w:rFonts w:ascii="Times New Roman" w:eastAsia="Times New Roman" w:hAnsi="Times New Roman" w:cs="Times New Roman"/>
          <w:b/>
          <w:color w:val="6BBBAE"/>
          <w:sz w:val="28"/>
          <w:szCs w:val="28"/>
        </w:rPr>
        <w:t xml:space="preserve"> oraz sposób, forma i termin złożenia uzupełnień i poprawek</w:t>
      </w:r>
    </w:p>
    <w:p w14:paraId="000000F8" w14:textId="349EA4A1"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bookmarkStart w:id="40" w:name="_heading=h.2grqrue" w:colFirst="0" w:colLast="0"/>
      <w:bookmarkEnd w:id="40"/>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A7663C" w:rsidRPr="00A7663C">
        <w:rPr>
          <w:rFonts w:ascii="Times New Roman" w:eastAsia="Times New Roman" w:hAnsi="Times New Roman" w:cs="Times New Roman"/>
          <w:iCs/>
          <w:color w:val="000000"/>
        </w:rPr>
        <w:t>14</w:t>
      </w:r>
      <w:r w:rsidRPr="00A7663C">
        <w:rPr>
          <w:rFonts w:ascii="Times New Roman" w:eastAsia="Times New Roman" w:hAnsi="Times New Roman" w:cs="Times New Roman"/>
          <w:i/>
          <w:color w:val="000000"/>
        </w:rPr>
        <w:t xml:space="preserve"> </w:t>
      </w:r>
      <w:r w:rsidRPr="00A7663C">
        <w:rPr>
          <w:rFonts w:ascii="Times New Roman" w:eastAsia="Times New Roman" w:hAnsi="Times New Roman" w:cs="Times New Roman"/>
          <w:color w:val="000000"/>
        </w:rPr>
        <w:t>d</w:t>
      </w:r>
      <w:r>
        <w:rPr>
          <w:rFonts w:ascii="Times New Roman" w:eastAsia="Times New Roman" w:hAnsi="Times New Roman" w:cs="Times New Roman"/>
          <w:color w:val="000000"/>
        </w:rPr>
        <w:t>ni od dnia doręczenia wezwania.</w:t>
      </w:r>
    </w:p>
    <w:p w14:paraId="000000F9" w14:textId="77777777"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0FA" w14:textId="77777777"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00000FB" w14:textId="77777777"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000000FC" w14:textId="77777777"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000000FD" w14:textId="77777777"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FE" w14:textId="77777777" w:rsidR="00795E3B" w:rsidRDefault="00456C68">
      <w:pPr>
        <w:widowControl w:val="0"/>
        <w:numPr>
          <w:ilvl w:val="0"/>
          <w:numId w:val="25"/>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000000FF" w14:textId="77777777" w:rsidR="00795E3B" w:rsidRDefault="00456C68">
      <w:pPr>
        <w:numPr>
          <w:ilvl w:val="0"/>
          <w:numId w:val="3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0000100" w14:textId="77777777" w:rsidR="00795E3B" w:rsidRDefault="00456C68">
      <w:pPr>
        <w:numPr>
          <w:ilvl w:val="0"/>
          <w:numId w:val="3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00000101" w14:textId="77777777" w:rsidR="00795E3B" w:rsidRDefault="00456C68">
      <w:pPr>
        <w:numPr>
          <w:ilvl w:val="0"/>
          <w:numId w:val="3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102" w14:textId="77777777" w:rsidR="00795E3B" w:rsidRDefault="00456C68" w:rsidP="00B52576">
      <w:pPr>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00000103"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104"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105"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106" w14:textId="77777777" w:rsidR="00795E3B" w:rsidRDefault="00456C68">
      <w:pPr>
        <w:widowControl w:val="0"/>
        <w:numPr>
          <w:ilvl w:val="0"/>
          <w:numId w:val="26"/>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00000107" w14:textId="77777777" w:rsidR="00795E3B" w:rsidRDefault="00456C68">
      <w:pPr>
        <w:widowControl w:val="0"/>
        <w:numPr>
          <w:ilvl w:val="0"/>
          <w:numId w:val="26"/>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00000108" w14:textId="77777777" w:rsidR="00795E3B" w:rsidRDefault="00456C68">
      <w:pPr>
        <w:widowControl w:val="0"/>
        <w:numPr>
          <w:ilvl w:val="0"/>
          <w:numId w:val="26"/>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0000109"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0000010A"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w:t>
      </w:r>
      <w:r>
        <w:rPr>
          <w:rFonts w:ascii="Times New Roman" w:eastAsia="Times New Roman" w:hAnsi="Times New Roman" w:cs="Times New Roman"/>
          <w:color w:val="000000"/>
        </w:rPr>
        <w:lastRenderedPageBreak/>
        <w:t xml:space="preserve">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10B"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0000010C" w14:textId="77777777" w:rsidR="00795E3B" w:rsidRDefault="00456C68">
      <w:pPr>
        <w:widowControl w:val="0"/>
        <w:numPr>
          <w:ilvl w:val="0"/>
          <w:numId w:val="2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0000010D" w14:textId="77777777" w:rsidR="00795E3B" w:rsidRDefault="00795E3B" w:rsidP="00B5257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32C51945" w14:textId="77777777" w:rsidR="00C24AFC" w:rsidRDefault="00C24AFC" w:rsidP="00B5257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000010E"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41" w:name="_heading=h.vx1227" w:colFirst="0" w:colLast="0"/>
      <w:bookmarkEnd w:id="41"/>
      <w:r w:rsidRPr="00C24AFC">
        <w:rPr>
          <w:rFonts w:ascii="Times New Roman" w:eastAsia="Times New Roman" w:hAnsi="Times New Roman" w:cs="Times New Roman"/>
          <w:b/>
          <w:color w:val="6BBBAE"/>
          <w:sz w:val="28"/>
          <w:szCs w:val="28"/>
        </w:rPr>
        <w:t>§ 12. Sposób wymiany korespondencji między wnioskodawcą a LGD i SW</w:t>
      </w:r>
    </w:p>
    <w:p w14:paraId="0000010F"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0000110"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00000111"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0000112" w14:textId="77777777" w:rsidR="00795E3B" w:rsidRDefault="00456C68">
      <w:pPr>
        <w:widowControl w:val="0"/>
        <w:numPr>
          <w:ilvl w:val="0"/>
          <w:numId w:val="8"/>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00000113" w14:textId="77777777" w:rsidR="00795E3B" w:rsidRDefault="00456C68">
      <w:pPr>
        <w:widowControl w:val="0"/>
        <w:numPr>
          <w:ilvl w:val="0"/>
          <w:numId w:val="8"/>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00000114"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00000115" w14:textId="77777777" w:rsidR="00795E3B" w:rsidRDefault="00456C68">
      <w:pPr>
        <w:widowControl w:val="0"/>
        <w:numPr>
          <w:ilvl w:val="1"/>
          <w:numId w:val="15"/>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0000116" w14:textId="77777777" w:rsidR="00795E3B" w:rsidRDefault="00456C68">
      <w:pPr>
        <w:widowControl w:val="0"/>
        <w:numPr>
          <w:ilvl w:val="1"/>
          <w:numId w:val="15"/>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00000117"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00000118"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00000119"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0000011A" w14:textId="77777777" w:rsidR="00795E3B" w:rsidRDefault="00456C68">
      <w:pPr>
        <w:widowControl w:val="0"/>
        <w:numPr>
          <w:ilvl w:val="1"/>
          <w:numId w:val="9"/>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0000011B" w14:textId="77777777" w:rsidR="00795E3B" w:rsidRDefault="00456C68">
      <w:pPr>
        <w:widowControl w:val="0"/>
        <w:numPr>
          <w:ilvl w:val="1"/>
          <w:numId w:val="9"/>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1C"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000011D"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000011E"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1F"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20"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0000121" w14:textId="77777777" w:rsidR="00795E3B" w:rsidRDefault="00456C68">
      <w:pPr>
        <w:widowControl w:val="0"/>
        <w:numPr>
          <w:ilvl w:val="0"/>
          <w:numId w:val="10"/>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000122" w14:textId="77777777" w:rsidR="00795E3B" w:rsidRDefault="00456C68">
      <w:pPr>
        <w:widowControl w:val="0"/>
        <w:numPr>
          <w:ilvl w:val="0"/>
          <w:numId w:val="10"/>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0000123"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0000124"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00000125" w14:textId="77777777" w:rsidR="00795E3B" w:rsidRDefault="00456C68">
      <w:pPr>
        <w:widowControl w:val="0"/>
        <w:numPr>
          <w:ilvl w:val="0"/>
          <w:numId w:val="1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26"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27" w14:textId="77777777" w:rsidR="00795E3B" w:rsidRDefault="00456C68">
      <w:pPr>
        <w:widowControl w:val="0"/>
        <w:numPr>
          <w:ilvl w:val="0"/>
          <w:numId w:val="3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28" w14:textId="77777777" w:rsidR="00795E3B" w:rsidRDefault="00795E3B" w:rsidP="00B52576">
      <w:pPr>
        <w:spacing w:after="0" w:line="276" w:lineRule="auto"/>
        <w:rPr>
          <w:rFonts w:ascii="Times New Roman" w:eastAsia="Times New Roman" w:hAnsi="Times New Roman" w:cs="Times New Roman"/>
        </w:rPr>
      </w:pPr>
    </w:p>
    <w:p w14:paraId="6981B781" w14:textId="77777777" w:rsidR="00C24AFC" w:rsidRDefault="00C24AFC" w:rsidP="00B52576">
      <w:pPr>
        <w:spacing w:after="0" w:line="276" w:lineRule="auto"/>
        <w:rPr>
          <w:rFonts w:ascii="Times New Roman" w:eastAsia="Times New Roman" w:hAnsi="Times New Roman" w:cs="Times New Roman"/>
        </w:rPr>
      </w:pPr>
    </w:p>
    <w:p w14:paraId="00000129"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42" w:name="_heading=h.3fwokq0" w:colFirst="0" w:colLast="0"/>
      <w:bookmarkEnd w:id="42"/>
      <w:r w:rsidRPr="00C24AFC">
        <w:rPr>
          <w:rFonts w:ascii="Times New Roman" w:eastAsia="Times New Roman" w:hAnsi="Times New Roman" w:cs="Times New Roman"/>
          <w:b/>
          <w:color w:val="6BBBAE"/>
          <w:sz w:val="28"/>
          <w:szCs w:val="28"/>
        </w:rPr>
        <w:t xml:space="preserve">§ 13. Informacja o miejscu udostępnienia LSR, formularza </w:t>
      </w:r>
      <w:proofErr w:type="spellStart"/>
      <w:r w:rsidRPr="00C24AFC">
        <w:rPr>
          <w:rFonts w:ascii="Times New Roman" w:eastAsia="Times New Roman" w:hAnsi="Times New Roman" w:cs="Times New Roman"/>
          <w:b/>
          <w:color w:val="6BBBAE"/>
          <w:sz w:val="28"/>
          <w:szCs w:val="28"/>
        </w:rPr>
        <w:t>WoPP</w:t>
      </w:r>
      <w:proofErr w:type="spellEnd"/>
      <w:r w:rsidRPr="00C24AFC">
        <w:rPr>
          <w:rFonts w:ascii="Times New Roman" w:eastAsia="Times New Roman" w:hAnsi="Times New Roman" w:cs="Times New Roman"/>
          <w:b/>
          <w:color w:val="6BBBAE"/>
          <w:sz w:val="28"/>
          <w:szCs w:val="28"/>
        </w:rPr>
        <w:t xml:space="preserve"> oraz formularza </w:t>
      </w:r>
      <w:proofErr w:type="spellStart"/>
      <w:r w:rsidRPr="00C24AFC">
        <w:rPr>
          <w:rFonts w:ascii="Times New Roman" w:eastAsia="Times New Roman" w:hAnsi="Times New Roman" w:cs="Times New Roman"/>
          <w:b/>
          <w:color w:val="6BBBAE"/>
          <w:sz w:val="28"/>
          <w:szCs w:val="28"/>
        </w:rPr>
        <w:t>UoPP</w:t>
      </w:r>
      <w:proofErr w:type="spellEnd"/>
    </w:p>
    <w:p w14:paraId="210A8AB5" w14:textId="77777777" w:rsidR="005319A7" w:rsidRPr="005319A7" w:rsidRDefault="00DC40BF" w:rsidP="004C02CB">
      <w:pPr>
        <w:widowControl w:val="0"/>
        <w:numPr>
          <w:ilvl w:val="0"/>
          <w:numId w:val="24"/>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sidRPr="005319A7">
        <w:rPr>
          <w:rFonts w:ascii="Times New Roman" w:eastAsia="Times New Roman" w:hAnsi="Times New Roman" w:cs="Times New Roman"/>
          <w:color w:val="000000"/>
        </w:rPr>
        <w:t xml:space="preserve">LSR dostępna jest pod adresem: </w:t>
      </w:r>
      <w:hyperlink r:id="rId14" w:history="1">
        <w:r w:rsidR="005319A7" w:rsidRPr="002C5BA8">
          <w:rPr>
            <w:rStyle w:val="Hipercze"/>
          </w:rPr>
          <w:t>https://wrzosowakraina.pl/lokalna-strategia-rozwoju-lsr/</w:t>
        </w:r>
      </w:hyperlink>
      <w:r w:rsidR="005319A7">
        <w:t xml:space="preserve"> </w:t>
      </w:r>
    </w:p>
    <w:p w14:paraId="0091F457" w14:textId="255AA221" w:rsidR="00DC40BF" w:rsidRPr="005319A7" w:rsidRDefault="00DC40BF" w:rsidP="004C02CB">
      <w:pPr>
        <w:widowControl w:val="0"/>
        <w:numPr>
          <w:ilvl w:val="0"/>
          <w:numId w:val="24"/>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sidRPr="005319A7">
        <w:rPr>
          <w:rFonts w:ascii="Times New Roman" w:hAnsi="Times New Roman" w:cs="Times New Roman"/>
          <w:lang w:eastAsia="en-US"/>
        </w:rPr>
        <w:t xml:space="preserve">Wniosek o przyznanie pomocy dostępny będzie pod adresem: </w:t>
      </w:r>
      <w:hyperlink r:id="rId15" w:history="1">
        <w:r w:rsidRPr="005319A7">
          <w:rPr>
            <w:rFonts w:ascii="Times New Roman" w:hAnsi="Times New Roman" w:cs="Times New Roman"/>
            <w:color w:val="4682B4"/>
            <w:u w:val="single"/>
            <w:lang w:eastAsia="en-US"/>
          </w:rPr>
          <w:t>https://epue.arimr.gov.pl/pl/strona-glowna</w:t>
        </w:r>
      </w:hyperlink>
    </w:p>
    <w:p w14:paraId="52E4A5E8" w14:textId="77777777" w:rsidR="00254B6F" w:rsidRPr="00254B6F" w:rsidRDefault="00DC40BF" w:rsidP="00430696">
      <w:pPr>
        <w:widowControl w:val="0"/>
        <w:numPr>
          <w:ilvl w:val="0"/>
          <w:numId w:val="24"/>
        </w:numPr>
        <w:pBdr>
          <w:top w:val="nil"/>
          <w:left w:val="nil"/>
          <w:bottom w:val="nil"/>
          <w:right w:val="nil"/>
          <w:between w:val="nil"/>
        </w:pBdr>
        <w:spacing w:after="0" w:line="276" w:lineRule="auto"/>
        <w:ind w:left="425" w:hanging="425"/>
        <w:rPr>
          <w:rFonts w:ascii="Times New Roman" w:eastAsia="Times New Roman" w:hAnsi="Times New Roman" w:cs="Times New Roman"/>
        </w:rPr>
      </w:pPr>
      <w:r w:rsidRPr="00254B6F">
        <w:rPr>
          <w:rFonts w:ascii="Times New Roman" w:eastAsia="Times New Roman" w:hAnsi="Times New Roman" w:cs="Times New Roman"/>
        </w:rPr>
        <w:t xml:space="preserve">Formularz </w:t>
      </w:r>
      <w:proofErr w:type="spellStart"/>
      <w:r w:rsidRPr="00254B6F">
        <w:rPr>
          <w:rFonts w:ascii="Times New Roman" w:eastAsia="Times New Roman" w:hAnsi="Times New Roman" w:cs="Times New Roman"/>
        </w:rPr>
        <w:t>WoPP</w:t>
      </w:r>
      <w:proofErr w:type="spellEnd"/>
      <w:r w:rsidRPr="00254B6F">
        <w:rPr>
          <w:rFonts w:ascii="Times New Roman" w:eastAsia="Times New Roman" w:hAnsi="Times New Roman" w:cs="Times New Roman"/>
        </w:rPr>
        <w:t xml:space="preserve"> dostępny jest pod adresem: </w:t>
      </w:r>
      <w:hyperlink r:id="rId16" w:history="1">
        <w:r w:rsidR="00254B6F" w:rsidRPr="001F0A5C">
          <w:rPr>
            <w:rStyle w:val="Hipercze"/>
          </w:rPr>
          <w:t>https://wrzosowakraina.pl/category/aktualne-nabory-ps-</w:t>
        </w:r>
        <w:r w:rsidR="00254B6F" w:rsidRPr="001F0A5C">
          <w:rPr>
            <w:rStyle w:val="Hipercze"/>
          </w:rPr>
          <w:lastRenderedPageBreak/>
          <w:t>wpr-2023-2027/</w:t>
        </w:r>
      </w:hyperlink>
      <w:r w:rsidR="00254B6F">
        <w:t xml:space="preserve"> </w:t>
      </w:r>
    </w:p>
    <w:p w14:paraId="02F54E2C" w14:textId="31358C73" w:rsidR="00DC40BF" w:rsidRPr="00254B6F" w:rsidRDefault="00DC40BF" w:rsidP="00430696">
      <w:pPr>
        <w:widowControl w:val="0"/>
        <w:numPr>
          <w:ilvl w:val="0"/>
          <w:numId w:val="24"/>
        </w:numPr>
        <w:pBdr>
          <w:top w:val="nil"/>
          <w:left w:val="nil"/>
          <w:bottom w:val="nil"/>
          <w:right w:val="nil"/>
          <w:between w:val="nil"/>
        </w:pBdr>
        <w:spacing w:after="0" w:line="276" w:lineRule="auto"/>
        <w:ind w:left="425" w:hanging="425"/>
        <w:rPr>
          <w:rFonts w:ascii="Times New Roman" w:eastAsia="Times New Roman" w:hAnsi="Times New Roman" w:cs="Times New Roman"/>
        </w:rPr>
      </w:pPr>
      <w:r w:rsidRPr="00254B6F">
        <w:rPr>
          <w:rFonts w:ascii="Times New Roman" w:eastAsia="Times New Roman" w:hAnsi="Times New Roman" w:cs="Times New Roman"/>
        </w:rPr>
        <w:t xml:space="preserve">Formularz </w:t>
      </w:r>
      <w:proofErr w:type="spellStart"/>
      <w:r w:rsidRPr="00254B6F">
        <w:rPr>
          <w:rFonts w:ascii="Times New Roman" w:eastAsia="Times New Roman" w:hAnsi="Times New Roman" w:cs="Times New Roman"/>
        </w:rPr>
        <w:t>UoPP</w:t>
      </w:r>
      <w:proofErr w:type="spellEnd"/>
      <w:r w:rsidRPr="00254B6F">
        <w:rPr>
          <w:rFonts w:ascii="Times New Roman" w:eastAsia="Times New Roman" w:hAnsi="Times New Roman" w:cs="Times New Roman"/>
        </w:rPr>
        <w:t xml:space="preserve"> dostępny jest pod adresem </w:t>
      </w:r>
      <w:r w:rsidR="00254B6F">
        <w:rPr>
          <w:rFonts w:ascii="Times New Roman" w:eastAsia="Times New Roman" w:hAnsi="Times New Roman" w:cs="Times New Roman"/>
        </w:rPr>
        <w:br/>
      </w:r>
      <w:hyperlink r:id="rId17" w:history="1">
        <w:r w:rsidR="00FB6C8D" w:rsidRPr="001F0A5C">
          <w:rPr>
            <w:rStyle w:val="Hipercze"/>
          </w:rPr>
          <w:t>https://wrzosowakraina.pl/category/aktualne-nabory-ps-wpr-2023-2027/</w:t>
        </w:r>
      </w:hyperlink>
      <w:r w:rsidR="00254B6F">
        <w:t xml:space="preserve"> </w:t>
      </w:r>
    </w:p>
    <w:p w14:paraId="17C498C5" w14:textId="77777777" w:rsidR="00DC40BF" w:rsidRPr="00C24AFC" w:rsidRDefault="00DC40BF" w:rsidP="00DC40BF">
      <w:pPr>
        <w:keepNext/>
        <w:keepLines/>
        <w:spacing w:after="0" w:line="276" w:lineRule="auto"/>
        <w:jc w:val="both"/>
        <w:rPr>
          <w:rFonts w:ascii="Times New Roman" w:eastAsia="Times New Roman" w:hAnsi="Times New Roman" w:cs="Times New Roman"/>
          <w:b/>
          <w:color w:val="6BBBAE"/>
          <w:sz w:val="28"/>
          <w:szCs w:val="28"/>
        </w:rPr>
      </w:pPr>
    </w:p>
    <w:p w14:paraId="64DEBF2D" w14:textId="77777777" w:rsidR="00C24AFC" w:rsidRDefault="00C24AFC" w:rsidP="00B52576">
      <w:pPr>
        <w:widowControl w:val="0"/>
        <w:tabs>
          <w:tab w:val="left" w:pos="426"/>
        </w:tabs>
        <w:spacing w:after="0" w:line="276" w:lineRule="auto"/>
        <w:jc w:val="both"/>
        <w:rPr>
          <w:rFonts w:ascii="Times New Roman" w:eastAsia="Times New Roman" w:hAnsi="Times New Roman" w:cs="Times New Roman"/>
          <w:color w:val="000000"/>
        </w:rPr>
      </w:pPr>
    </w:p>
    <w:p w14:paraId="0000012E"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43" w:name="_heading=h.1v1yuxt" w:colFirst="0" w:colLast="0"/>
      <w:bookmarkEnd w:id="43"/>
      <w:r w:rsidRPr="00C24AFC">
        <w:rPr>
          <w:rFonts w:ascii="Times New Roman" w:eastAsia="Times New Roman" w:hAnsi="Times New Roman" w:cs="Times New Roman"/>
          <w:b/>
          <w:color w:val="6BBBAE"/>
          <w:sz w:val="28"/>
          <w:szCs w:val="28"/>
        </w:rPr>
        <w:t>§ 14. Informacja o środkach zaskarżenia przysługujących wnioskodawcy oraz podmiot właściwy do ich rozpatrzenia</w:t>
      </w:r>
    </w:p>
    <w:p w14:paraId="0000012F"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bookmarkStart w:id="44" w:name="_heading=h.4f1mdlm" w:colFirst="0" w:colLast="0"/>
      <w:bookmarkEnd w:id="44"/>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00000130"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0000131"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000132"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33"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000134"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35" w14:textId="77777777" w:rsidR="00795E3B" w:rsidRDefault="00456C68">
      <w:pPr>
        <w:widowControl w:val="0"/>
        <w:numPr>
          <w:ilvl w:val="0"/>
          <w:numId w:val="2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0000136" w14:textId="77777777" w:rsidR="00795E3B" w:rsidRDefault="00456C68">
      <w:pPr>
        <w:widowControl w:val="0"/>
        <w:numPr>
          <w:ilvl w:val="1"/>
          <w:numId w:val="2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0000137" w14:textId="77777777" w:rsidR="00795E3B" w:rsidRDefault="00456C68">
      <w:pPr>
        <w:widowControl w:val="0"/>
        <w:numPr>
          <w:ilvl w:val="1"/>
          <w:numId w:val="2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00000138" w14:textId="77777777" w:rsidR="00795E3B" w:rsidRDefault="00456C68" w:rsidP="00B52576">
      <w:pPr>
        <w:widowControl w:val="0"/>
        <w:spacing w:after="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39" w14:textId="77777777" w:rsidR="00795E3B" w:rsidRDefault="00795E3B" w:rsidP="00B52576">
      <w:pPr>
        <w:spacing w:after="0" w:line="276" w:lineRule="auto"/>
        <w:rPr>
          <w:rFonts w:ascii="Times New Roman" w:eastAsia="Times New Roman" w:hAnsi="Times New Roman" w:cs="Times New Roman"/>
        </w:rPr>
      </w:pPr>
    </w:p>
    <w:p w14:paraId="02DC98C4" w14:textId="77777777" w:rsidR="00C24AFC" w:rsidRDefault="00C24AFC" w:rsidP="00B52576">
      <w:pPr>
        <w:spacing w:after="0" w:line="276" w:lineRule="auto"/>
        <w:rPr>
          <w:rFonts w:ascii="Times New Roman" w:eastAsia="Times New Roman" w:hAnsi="Times New Roman" w:cs="Times New Roman"/>
        </w:rPr>
      </w:pPr>
    </w:p>
    <w:p w14:paraId="0000013A" w14:textId="77777777" w:rsidR="00795E3B" w:rsidRPr="00C24AFC" w:rsidRDefault="00456C68" w:rsidP="00B52576">
      <w:pPr>
        <w:keepNext/>
        <w:keepLines/>
        <w:spacing w:after="0" w:line="276" w:lineRule="auto"/>
        <w:jc w:val="both"/>
        <w:rPr>
          <w:rFonts w:ascii="Times New Roman" w:eastAsia="Times New Roman" w:hAnsi="Times New Roman" w:cs="Times New Roman"/>
          <w:b/>
          <w:color w:val="6BBBAE"/>
          <w:sz w:val="28"/>
          <w:szCs w:val="28"/>
        </w:rPr>
      </w:pPr>
      <w:bookmarkStart w:id="45" w:name="_heading=h.2u6wntf" w:colFirst="0" w:colLast="0"/>
      <w:bookmarkEnd w:id="45"/>
      <w:r w:rsidRPr="00C24AFC">
        <w:rPr>
          <w:rFonts w:ascii="Times New Roman" w:eastAsia="Times New Roman" w:hAnsi="Times New Roman" w:cs="Times New Roman"/>
          <w:b/>
          <w:color w:val="6BBBAE"/>
          <w:sz w:val="28"/>
          <w:szCs w:val="28"/>
        </w:rPr>
        <w:t>§ 15. Postanowienia końcowe</w:t>
      </w:r>
    </w:p>
    <w:p w14:paraId="0000013B" w14:textId="7D61EA99" w:rsidR="00795E3B" w:rsidRDefault="00456C68">
      <w:pPr>
        <w:widowControl w:val="0"/>
        <w:numPr>
          <w:ilvl w:val="0"/>
          <w:numId w:val="29"/>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8">
        <w:r w:rsidR="00795E3B">
          <w:rPr>
            <w:rFonts w:ascii="Times New Roman" w:eastAsia="Times New Roman" w:hAnsi="Times New Roman" w:cs="Times New Roman"/>
            <w:color w:val="000000"/>
          </w:rPr>
          <w:t>https://www.gov.pl/web/rolnictwo/wytyczne3</w:t>
        </w:r>
      </w:hyperlink>
      <w:r w:rsidR="00DA64E2">
        <w:t xml:space="preserve">  </w:t>
      </w:r>
      <w:r>
        <w:rPr>
          <w:rFonts w:ascii="Times New Roman" w:eastAsia="Times New Roman" w:hAnsi="Times New Roman" w:cs="Times New Roman"/>
          <w:color w:val="000000"/>
        </w:rPr>
        <w:t>.</w:t>
      </w:r>
    </w:p>
    <w:p w14:paraId="0000013C" w14:textId="77777777" w:rsidR="00795E3B" w:rsidRDefault="00456C68">
      <w:pPr>
        <w:widowControl w:val="0"/>
        <w:numPr>
          <w:ilvl w:val="0"/>
          <w:numId w:val="29"/>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260F2EFC" w14:textId="77777777" w:rsidR="00B52576" w:rsidRDefault="00B52576" w:rsidP="00B52576">
      <w:pPr>
        <w:widowControl w:val="0"/>
        <w:pBdr>
          <w:top w:val="nil"/>
          <w:left w:val="nil"/>
          <w:bottom w:val="nil"/>
          <w:right w:val="nil"/>
          <w:between w:val="nil"/>
        </w:pBdr>
        <w:spacing w:after="0" w:line="276" w:lineRule="auto"/>
        <w:ind w:left="720" w:hanging="295"/>
        <w:jc w:val="both"/>
        <w:rPr>
          <w:rFonts w:ascii="Times New Roman" w:eastAsia="Times New Roman" w:hAnsi="Times New Roman" w:cs="Times New Roman"/>
          <w:b/>
          <w:bCs/>
          <w:color w:val="000000"/>
        </w:rPr>
      </w:pPr>
    </w:p>
    <w:p w14:paraId="78225290" w14:textId="77777777" w:rsidR="00485A20" w:rsidRDefault="00485A20" w:rsidP="00B52576">
      <w:pPr>
        <w:widowControl w:val="0"/>
        <w:pBdr>
          <w:top w:val="nil"/>
          <w:left w:val="nil"/>
          <w:bottom w:val="nil"/>
          <w:right w:val="nil"/>
          <w:between w:val="nil"/>
        </w:pBdr>
        <w:spacing w:after="0" w:line="276" w:lineRule="auto"/>
        <w:ind w:left="720" w:hanging="295"/>
        <w:jc w:val="both"/>
        <w:rPr>
          <w:rFonts w:ascii="Times New Roman" w:eastAsia="Times New Roman" w:hAnsi="Times New Roman" w:cs="Times New Roman"/>
          <w:b/>
          <w:bCs/>
          <w:color w:val="000000"/>
        </w:rPr>
      </w:pPr>
    </w:p>
    <w:p w14:paraId="266DDDC3" w14:textId="2AB39B04" w:rsidR="00C24AFC" w:rsidRPr="00C24AFC" w:rsidRDefault="00C24AFC" w:rsidP="00C24AFC">
      <w:pPr>
        <w:keepNext/>
        <w:keepLines/>
        <w:spacing w:after="0" w:line="276" w:lineRule="auto"/>
        <w:jc w:val="both"/>
        <w:rPr>
          <w:rFonts w:ascii="Times New Roman" w:eastAsia="Times New Roman" w:hAnsi="Times New Roman" w:cs="Times New Roman"/>
          <w:b/>
          <w:color w:val="6BBBAE"/>
          <w:sz w:val="28"/>
          <w:szCs w:val="28"/>
        </w:rPr>
      </w:pPr>
      <w:r w:rsidRPr="00C24AFC">
        <w:rPr>
          <w:rFonts w:ascii="Times New Roman" w:eastAsia="Times New Roman" w:hAnsi="Times New Roman" w:cs="Times New Roman"/>
          <w:b/>
          <w:color w:val="6BBBAE"/>
          <w:sz w:val="28"/>
          <w:szCs w:val="28"/>
        </w:rPr>
        <w:t>§ 1</w:t>
      </w:r>
      <w:r>
        <w:rPr>
          <w:rFonts w:ascii="Times New Roman" w:eastAsia="Times New Roman" w:hAnsi="Times New Roman" w:cs="Times New Roman"/>
          <w:b/>
          <w:color w:val="6BBBAE"/>
          <w:sz w:val="28"/>
          <w:szCs w:val="28"/>
        </w:rPr>
        <w:t>6</w:t>
      </w:r>
      <w:r w:rsidRPr="00C24AFC">
        <w:rPr>
          <w:rFonts w:ascii="Times New Roman" w:eastAsia="Times New Roman" w:hAnsi="Times New Roman" w:cs="Times New Roman"/>
          <w:b/>
          <w:color w:val="6BBBAE"/>
          <w:sz w:val="28"/>
          <w:szCs w:val="28"/>
        </w:rPr>
        <w:t>. Załącznik</w:t>
      </w:r>
      <w:r>
        <w:rPr>
          <w:rFonts w:ascii="Times New Roman" w:eastAsia="Times New Roman" w:hAnsi="Times New Roman" w:cs="Times New Roman"/>
          <w:b/>
          <w:color w:val="6BBBAE"/>
          <w:sz w:val="28"/>
          <w:szCs w:val="28"/>
        </w:rPr>
        <w:t xml:space="preserve">i </w:t>
      </w:r>
      <w:r w:rsidRPr="00C24AFC">
        <w:rPr>
          <w:rFonts w:ascii="Times New Roman" w:eastAsia="Times New Roman" w:hAnsi="Times New Roman" w:cs="Times New Roman"/>
          <w:b/>
          <w:color w:val="6BBBAE"/>
          <w:sz w:val="28"/>
          <w:szCs w:val="28"/>
        </w:rPr>
        <w:t>do Regulaminu</w:t>
      </w:r>
    </w:p>
    <w:p w14:paraId="5B78053D" w14:textId="77777777" w:rsidR="00C24AFC" w:rsidRPr="006A3974" w:rsidRDefault="00C24AFC" w:rsidP="00B52576">
      <w:pPr>
        <w:widowControl w:val="0"/>
        <w:pBdr>
          <w:top w:val="nil"/>
          <w:left w:val="nil"/>
          <w:bottom w:val="nil"/>
          <w:right w:val="nil"/>
          <w:between w:val="nil"/>
        </w:pBdr>
        <w:spacing w:after="0" w:line="276" w:lineRule="auto"/>
        <w:ind w:left="720" w:hanging="295"/>
        <w:jc w:val="both"/>
        <w:rPr>
          <w:rFonts w:ascii="Times New Roman" w:eastAsia="Times New Roman" w:hAnsi="Times New Roman" w:cs="Times New Roman"/>
          <w:b/>
          <w:bCs/>
          <w:color w:val="000000"/>
        </w:rPr>
      </w:pPr>
    </w:p>
    <w:p w14:paraId="0000013E" w14:textId="1B852E32" w:rsidR="00795E3B" w:rsidRPr="00F10236" w:rsidRDefault="00456C68" w:rsidP="00F10236">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000000"/>
        </w:rPr>
      </w:pPr>
      <w:bookmarkStart w:id="46" w:name="_Hlk188258573"/>
      <w:r w:rsidRPr="00F10236">
        <w:rPr>
          <w:rFonts w:ascii="Times New Roman" w:eastAsia="Times New Roman" w:hAnsi="Times New Roman" w:cs="Times New Roman"/>
          <w:b/>
          <w:bCs/>
          <w:color w:val="000000"/>
        </w:rPr>
        <w:t>Załącznikami do Regulaminu</w:t>
      </w:r>
      <w:bookmarkEnd w:id="46"/>
      <w:r w:rsidRPr="00F10236">
        <w:rPr>
          <w:rFonts w:ascii="Times New Roman" w:eastAsia="Times New Roman" w:hAnsi="Times New Roman" w:cs="Times New Roman"/>
          <w:b/>
          <w:bCs/>
          <w:color w:val="000000"/>
        </w:rPr>
        <w:t xml:space="preserve"> są:</w:t>
      </w:r>
    </w:p>
    <w:p w14:paraId="2DFA1E63" w14:textId="77777777" w:rsidR="00802E07" w:rsidRPr="006A3974"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t>załącznik nr 1 – kryteria wyboru operacji</w:t>
      </w:r>
    </w:p>
    <w:p w14:paraId="6F6C97D3" w14:textId="77777777" w:rsidR="00802E07" w:rsidRPr="006A3974"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t xml:space="preserve">załącznik nr 2 – wykaz załączników do </w:t>
      </w:r>
      <w:r>
        <w:rPr>
          <w:rFonts w:ascii="Times New Roman" w:eastAsia="Times New Roman" w:hAnsi="Times New Roman" w:cs="Times New Roman"/>
          <w:color w:val="000000"/>
        </w:rPr>
        <w:t>wniosku o przyznanie pomocy</w:t>
      </w:r>
      <w:r w:rsidRPr="006A3974">
        <w:rPr>
          <w:rFonts w:ascii="Times New Roman" w:eastAsia="Times New Roman" w:hAnsi="Times New Roman" w:cs="Times New Roman"/>
          <w:color w:val="000000"/>
        </w:rPr>
        <w:t xml:space="preserve"> niezbędnych do potwierdzenia</w:t>
      </w:r>
      <w:r>
        <w:rPr>
          <w:rFonts w:ascii="Times New Roman" w:eastAsia="Times New Roman" w:hAnsi="Times New Roman" w:cs="Times New Roman"/>
          <w:color w:val="000000"/>
        </w:rPr>
        <w:t xml:space="preserve"> </w:t>
      </w:r>
      <w:r w:rsidRPr="006A3974">
        <w:rPr>
          <w:rFonts w:ascii="Times New Roman" w:eastAsia="Times New Roman" w:hAnsi="Times New Roman" w:cs="Times New Roman"/>
          <w:color w:val="000000"/>
        </w:rPr>
        <w:t>spełnieni</w:t>
      </w:r>
      <w:r>
        <w:rPr>
          <w:rFonts w:ascii="Times New Roman" w:eastAsia="Times New Roman" w:hAnsi="Times New Roman" w:cs="Times New Roman"/>
          <w:color w:val="000000"/>
        </w:rPr>
        <w:t>a</w:t>
      </w:r>
      <w:r w:rsidRPr="006A3974">
        <w:rPr>
          <w:rFonts w:ascii="Times New Roman" w:eastAsia="Times New Roman" w:hAnsi="Times New Roman" w:cs="Times New Roman"/>
          <w:color w:val="000000"/>
        </w:rPr>
        <w:t xml:space="preserve"> warunków przyznania pomocy oraz udzielenia wsparcia</w:t>
      </w:r>
    </w:p>
    <w:p w14:paraId="34096E04" w14:textId="77777777" w:rsidR="00802E07"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t xml:space="preserve">załącznik nr 3 – instrukcja </w:t>
      </w:r>
      <w:r w:rsidRPr="00C074CF">
        <w:rPr>
          <w:rFonts w:ascii="Times New Roman" w:eastAsia="Times New Roman" w:hAnsi="Times New Roman" w:cs="Times New Roman"/>
          <w:color w:val="000000"/>
        </w:rPr>
        <w:t xml:space="preserve">wypełniania wniosku o przyznanie pomocy </w:t>
      </w:r>
      <w:r>
        <w:rPr>
          <w:rFonts w:ascii="Times New Roman" w:eastAsia="Times New Roman" w:hAnsi="Times New Roman" w:cs="Times New Roman"/>
          <w:color w:val="000000"/>
        </w:rPr>
        <w:t>(</w:t>
      </w:r>
      <w:proofErr w:type="spellStart"/>
      <w:r w:rsidRPr="006A3974">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68CE6CBD" w14:textId="77777777" w:rsidR="00802E07" w:rsidRPr="006A3974"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lastRenderedPageBreak/>
        <w:t>załącznik nr 4 – wzór umowy o przyznaniu pomocy</w:t>
      </w:r>
    </w:p>
    <w:p w14:paraId="522E6DF8" w14:textId="77777777" w:rsidR="00802E07" w:rsidRPr="006A3974"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t>załącznik nr 5 – wykaz załączników do wniosku o płatność</w:t>
      </w:r>
      <w:r>
        <w:rPr>
          <w:rFonts w:ascii="Times New Roman" w:eastAsia="Times New Roman" w:hAnsi="Times New Roman" w:cs="Times New Roman"/>
          <w:color w:val="000000"/>
        </w:rPr>
        <w:t xml:space="preserve"> (WOP)</w:t>
      </w:r>
    </w:p>
    <w:p w14:paraId="08FF4B65" w14:textId="2E7CB37E" w:rsidR="00802E07" w:rsidRPr="006A3974"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t xml:space="preserve">załącznik nr </w:t>
      </w:r>
      <w:r w:rsidR="00AC35F1">
        <w:rPr>
          <w:rFonts w:ascii="Times New Roman" w:eastAsia="Times New Roman" w:hAnsi="Times New Roman" w:cs="Times New Roman"/>
          <w:color w:val="000000"/>
        </w:rPr>
        <w:t>6</w:t>
      </w:r>
      <w:r w:rsidRPr="006A3974">
        <w:rPr>
          <w:rFonts w:ascii="Times New Roman" w:eastAsia="Times New Roman" w:hAnsi="Times New Roman" w:cs="Times New Roman"/>
          <w:color w:val="000000"/>
        </w:rPr>
        <w:t xml:space="preserve"> – zestaw instrukcji do systemu </w:t>
      </w:r>
      <w:r w:rsidRPr="00C074CF">
        <w:rPr>
          <w:rFonts w:ascii="Times New Roman" w:eastAsia="Times New Roman" w:hAnsi="Times New Roman" w:cs="Times New Roman"/>
          <w:color w:val="000000"/>
        </w:rPr>
        <w:t xml:space="preserve">Platformy Usług Elektronicznych </w:t>
      </w:r>
      <w:r>
        <w:rPr>
          <w:rFonts w:ascii="Times New Roman" w:eastAsia="Times New Roman" w:hAnsi="Times New Roman" w:cs="Times New Roman"/>
          <w:color w:val="000000"/>
        </w:rPr>
        <w:t>(</w:t>
      </w:r>
      <w:r w:rsidRPr="006A3974">
        <w:rPr>
          <w:rFonts w:ascii="Times New Roman" w:eastAsia="Times New Roman" w:hAnsi="Times New Roman" w:cs="Times New Roman"/>
          <w:color w:val="000000"/>
        </w:rPr>
        <w:t>PUE</w:t>
      </w:r>
      <w:r>
        <w:rPr>
          <w:rFonts w:ascii="Times New Roman" w:eastAsia="Times New Roman" w:hAnsi="Times New Roman" w:cs="Times New Roman"/>
          <w:color w:val="000000"/>
        </w:rPr>
        <w:t>)</w:t>
      </w:r>
    </w:p>
    <w:p w14:paraId="44FC24E7" w14:textId="47A53C68" w:rsidR="00802E07" w:rsidRDefault="00802E07" w:rsidP="00802E0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A3974">
        <w:rPr>
          <w:rFonts w:ascii="Times New Roman" w:eastAsia="Times New Roman" w:hAnsi="Times New Roman" w:cs="Times New Roman"/>
          <w:color w:val="000000"/>
        </w:rPr>
        <w:t xml:space="preserve">załącznik nr </w:t>
      </w:r>
      <w:r w:rsidR="00AC35F1">
        <w:rPr>
          <w:rFonts w:ascii="Times New Roman" w:eastAsia="Times New Roman" w:hAnsi="Times New Roman" w:cs="Times New Roman"/>
          <w:color w:val="000000"/>
        </w:rPr>
        <w:t>7</w:t>
      </w:r>
      <w:r w:rsidRPr="006A3974">
        <w:rPr>
          <w:rFonts w:ascii="Times New Roman" w:eastAsia="Times New Roman" w:hAnsi="Times New Roman" w:cs="Times New Roman"/>
          <w:color w:val="000000"/>
        </w:rPr>
        <w:t xml:space="preserve"> – </w:t>
      </w:r>
      <w:r>
        <w:rPr>
          <w:rFonts w:ascii="Times New Roman" w:hAnsi="Times New Roman" w:cs="Times New Roman"/>
          <w:color w:val="000000"/>
          <w:sz w:val="23"/>
          <w:szCs w:val="23"/>
        </w:rPr>
        <w:t>i</w:t>
      </w:r>
      <w:r w:rsidRPr="00380C4C">
        <w:rPr>
          <w:rFonts w:ascii="Times New Roman" w:hAnsi="Times New Roman" w:cs="Times New Roman"/>
          <w:color w:val="000000"/>
          <w:sz w:val="23"/>
          <w:szCs w:val="23"/>
        </w:rPr>
        <w:t>nformacja o przetwarzaniu danych osobowych przez Lokalną Grupę Działania</w:t>
      </w:r>
    </w:p>
    <w:p w14:paraId="14311184" w14:textId="77777777" w:rsidR="00380C4C" w:rsidRDefault="00380C4C" w:rsidP="00B52576">
      <w:pPr>
        <w:autoSpaceDE w:val="0"/>
        <w:autoSpaceDN w:val="0"/>
        <w:adjustRightInd w:val="0"/>
        <w:spacing w:after="0" w:line="276" w:lineRule="auto"/>
        <w:rPr>
          <w:rFonts w:ascii="Times New Roman" w:hAnsi="Times New Roman" w:cs="Times New Roman"/>
          <w:color w:val="000000"/>
          <w:sz w:val="24"/>
          <w:szCs w:val="24"/>
        </w:rPr>
      </w:pPr>
    </w:p>
    <w:p w14:paraId="15D00393" w14:textId="77777777" w:rsidR="001F0256" w:rsidRDefault="001F0256" w:rsidP="00B52576">
      <w:pPr>
        <w:autoSpaceDE w:val="0"/>
        <w:autoSpaceDN w:val="0"/>
        <w:adjustRightInd w:val="0"/>
        <w:spacing w:after="0" w:line="276" w:lineRule="auto"/>
        <w:rPr>
          <w:rFonts w:ascii="Times New Roman" w:hAnsi="Times New Roman" w:cs="Times New Roman"/>
          <w:color w:val="000000"/>
          <w:sz w:val="24"/>
          <w:szCs w:val="24"/>
        </w:rPr>
      </w:pPr>
    </w:p>
    <w:sectPr w:rsidR="001F0256" w:rsidSect="004305C9">
      <w:headerReference w:type="default" r:id="rId19"/>
      <w:footerReference w:type="default" r:id="rId20"/>
      <w:pgSz w:w="11906" w:h="16838"/>
      <w:pgMar w:top="709" w:right="849" w:bottom="1417" w:left="11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BC89" w14:textId="77777777" w:rsidR="009F6BB8" w:rsidRDefault="009F6BB8">
      <w:pPr>
        <w:spacing w:after="0" w:line="240" w:lineRule="auto"/>
      </w:pPr>
      <w:r>
        <w:separator/>
      </w:r>
    </w:p>
  </w:endnote>
  <w:endnote w:type="continuationSeparator" w:id="0">
    <w:p w14:paraId="6576A6DF" w14:textId="77777777" w:rsidR="009F6BB8" w:rsidRDefault="009F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6" w14:textId="3E4295DE" w:rsidR="00795E3B" w:rsidRDefault="00456C68">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461D7B">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461D7B">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2797" w14:textId="77777777" w:rsidR="009F6BB8" w:rsidRDefault="009F6BB8">
      <w:pPr>
        <w:spacing w:after="0" w:line="240" w:lineRule="auto"/>
      </w:pPr>
      <w:r>
        <w:separator/>
      </w:r>
    </w:p>
  </w:footnote>
  <w:footnote w:type="continuationSeparator" w:id="0">
    <w:p w14:paraId="198ECDB7" w14:textId="77777777" w:rsidR="009F6BB8" w:rsidRDefault="009F6BB8">
      <w:pPr>
        <w:spacing w:after="0" w:line="240" w:lineRule="auto"/>
      </w:pPr>
      <w:r>
        <w:continuationSeparator/>
      </w:r>
    </w:p>
  </w:footnote>
  <w:footnote w:id="1">
    <w:p w14:paraId="00000154" w14:textId="77777777" w:rsidR="00795E3B" w:rsidRDefault="00456C68">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5" w14:textId="77777777" w:rsidR="00795E3B" w:rsidRDefault="00795E3B">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A5E"/>
    <w:multiLevelType w:val="multilevel"/>
    <w:tmpl w:val="26304CE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7F3233D"/>
    <w:multiLevelType w:val="multilevel"/>
    <w:tmpl w:val="4A5C347A"/>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F55733B"/>
    <w:multiLevelType w:val="multilevel"/>
    <w:tmpl w:val="BF4A00B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5E822E3"/>
    <w:multiLevelType w:val="hybridMultilevel"/>
    <w:tmpl w:val="C7B628BE"/>
    <w:lvl w:ilvl="0" w:tplc="D9F2C0D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69E5517"/>
    <w:multiLevelType w:val="multilevel"/>
    <w:tmpl w:val="45564F4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708345B"/>
    <w:multiLevelType w:val="multilevel"/>
    <w:tmpl w:val="65B2B2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AB12537"/>
    <w:multiLevelType w:val="multilevel"/>
    <w:tmpl w:val="E258D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C1CB4"/>
    <w:multiLevelType w:val="multilevel"/>
    <w:tmpl w:val="5BA8C51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rPr>
        <w:b w:val="0"/>
        <w:bCs w:val="0"/>
      </w:r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1B886D51"/>
    <w:multiLevelType w:val="multilevel"/>
    <w:tmpl w:val="1D6AB0F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C0772F6"/>
    <w:multiLevelType w:val="multilevel"/>
    <w:tmpl w:val="4CE07B44"/>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0" w15:restartNumberingAfterBreak="0">
    <w:nsid w:val="1DF90673"/>
    <w:multiLevelType w:val="multilevel"/>
    <w:tmpl w:val="2348E0AC"/>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29530233"/>
    <w:multiLevelType w:val="multilevel"/>
    <w:tmpl w:val="3AC89E0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9C76FDF"/>
    <w:multiLevelType w:val="multilevel"/>
    <w:tmpl w:val="FD901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806FB6"/>
    <w:multiLevelType w:val="multilevel"/>
    <w:tmpl w:val="D2F47D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A32D50"/>
    <w:multiLevelType w:val="multilevel"/>
    <w:tmpl w:val="15CEF77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FA638C6"/>
    <w:multiLevelType w:val="multilevel"/>
    <w:tmpl w:val="9AA42A84"/>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38664A4"/>
    <w:multiLevelType w:val="multilevel"/>
    <w:tmpl w:val="8A2A1670"/>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3457316D"/>
    <w:multiLevelType w:val="multilevel"/>
    <w:tmpl w:val="AD9CD10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2E7B8D"/>
    <w:multiLevelType w:val="multilevel"/>
    <w:tmpl w:val="57A235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C644B8"/>
    <w:multiLevelType w:val="multilevel"/>
    <w:tmpl w:val="F69677D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0" w15:restartNumberingAfterBreak="0">
    <w:nsid w:val="3EA7468B"/>
    <w:multiLevelType w:val="multilevel"/>
    <w:tmpl w:val="2FF085B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326ABA"/>
    <w:multiLevelType w:val="multilevel"/>
    <w:tmpl w:val="3A2ACAC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451B610D"/>
    <w:multiLevelType w:val="multilevel"/>
    <w:tmpl w:val="08364236"/>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47856D32"/>
    <w:multiLevelType w:val="multilevel"/>
    <w:tmpl w:val="3416B91A"/>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4" w15:restartNumberingAfterBreak="0">
    <w:nsid w:val="4ACD557C"/>
    <w:multiLevelType w:val="multilevel"/>
    <w:tmpl w:val="6CC2D85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41757F"/>
    <w:multiLevelType w:val="multilevel"/>
    <w:tmpl w:val="671AB526"/>
    <w:lvl w:ilvl="0">
      <w:start w:val="1"/>
      <w:numFmt w:val="decimal"/>
      <w:pStyle w:val="Paragraf"/>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vertAlign w:val="baseline"/>
      </w:rPr>
    </w:lvl>
    <w:lvl w:ilvl="1">
      <w:numFmt w:val="decimal"/>
      <w:pStyle w:val="Ustp0"/>
      <w:lvlText w:val=""/>
      <w:lvlJc w:val="left"/>
      <w:pPr>
        <w:ind w:left="0" w:firstLine="0"/>
      </w:pPr>
    </w:lvl>
    <w:lvl w:ilvl="2">
      <w:numFmt w:val="decimal"/>
      <w:pStyle w:val="Ustp"/>
      <w:lvlText w:val=""/>
      <w:lvlJc w:val="left"/>
      <w:pPr>
        <w:ind w:left="0" w:firstLine="0"/>
      </w:pPr>
    </w:lvl>
    <w:lvl w:ilvl="3">
      <w:numFmt w:val="decimal"/>
      <w:pStyle w:val="Punkt"/>
      <w:lvlText w:val=""/>
      <w:lvlJc w:val="left"/>
      <w:pPr>
        <w:ind w:left="0" w:firstLine="0"/>
      </w:pPr>
    </w:lvl>
    <w:lvl w:ilvl="4">
      <w:numFmt w:val="decimal"/>
      <w:lvlText w:val=""/>
      <w:lvlJc w:val="left"/>
      <w:pPr>
        <w:ind w:left="0" w:firstLine="0"/>
      </w:pPr>
    </w:lvl>
    <w:lvl w:ilvl="5">
      <w:numFmt w:val="decimal"/>
      <w:pStyle w:val="Litera"/>
      <w:lvlText w:val=""/>
      <w:lvlJc w:val="left"/>
      <w:pPr>
        <w:ind w:left="0" w:firstLine="0"/>
      </w:pPr>
    </w:lvl>
    <w:lvl w:ilvl="6">
      <w:numFmt w:val="decimal"/>
      <w:lvlText w:val=""/>
      <w:lvlJc w:val="left"/>
      <w:pPr>
        <w:ind w:left="0" w:firstLine="0"/>
      </w:pPr>
    </w:lvl>
    <w:lvl w:ilvl="7">
      <w:numFmt w:val="decimal"/>
      <w:pStyle w:val="Zdanie"/>
      <w:lvlText w:val=""/>
      <w:lvlJc w:val="left"/>
      <w:pPr>
        <w:ind w:left="0" w:firstLine="0"/>
      </w:pPr>
    </w:lvl>
    <w:lvl w:ilvl="8">
      <w:numFmt w:val="decimal"/>
      <w:lvlText w:val=""/>
      <w:lvlJc w:val="left"/>
      <w:pPr>
        <w:ind w:left="0" w:firstLine="0"/>
      </w:pPr>
    </w:lvl>
  </w:abstractNum>
  <w:abstractNum w:abstractNumId="26" w15:restartNumberingAfterBreak="0">
    <w:nsid w:val="50173B89"/>
    <w:multiLevelType w:val="multilevel"/>
    <w:tmpl w:val="11E27DF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1C6C3E"/>
    <w:multiLevelType w:val="multilevel"/>
    <w:tmpl w:val="966AF61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BC4F37"/>
    <w:multiLevelType w:val="hybridMultilevel"/>
    <w:tmpl w:val="DACC80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C1978FC"/>
    <w:multiLevelType w:val="multilevel"/>
    <w:tmpl w:val="46046C2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6004430F"/>
    <w:multiLevelType w:val="multilevel"/>
    <w:tmpl w:val="D004A28C"/>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1" w15:restartNumberingAfterBreak="0">
    <w:nsid w:val="61827720"/>
    <w:multiLevelType w:val="multilevel"/>
    <w:tmpl w:val="95BE3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D7753"/>
    <w:multiLevelType w:val="multilevel"/>
    <w:tmpl w:val="F0B275D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C22F2"/>
    <w:multiLevelType w:val="multilevel"/>
    <w:tmpl w:val="C29A0C8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66F22A59"/>
    <w:multiLevelType w:val="multilevel"/>
    <w:tmpl w:val="AB7E98C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6A2554FF"/>
    <w:multiLevelType w:val="multilevel"/>
    <w:tmpl w:val="11E27DF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0646A8"/>
    <w:multiLevelType w:val="multilevel"/>
    <w:tmpl w:val="DD442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DC0BBD"/>
    <w:multiLevelType w:val="multilevel"/>
    <w:tmpl w:val="E68ACA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C93905"/>
    <w:multiLevelType w:val="multilevel"/>
    <w:tmpl w:val="6A48CF5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55371B"/>
    <w:multiLevelType w:val="multilevel"/>
    <w:tmpl w:val="A3C8BA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7619631A"/>
    <w:multiLevelType w:val="multilevel"/>
    <w:tmpl w:val="3724AC8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7A817710"/>
    <w:multiLevelType w:val="multilevel"/>
    <w:tmpl w:val="0012E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DC5273"/>
    <w:multiLevelType w:val="multilevel"/>
    <w:tmpl w:val="D360AD5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056BC8"/>
    <w:multiLevelType w:val="multilevel"/>
    <w:tmpl w:val="31FE59F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931949">
    <w:abstractNumId w:val="25"/>
  </w:num>
  <w:num w:numId="2" w16cid:durableId="1663509055">
    <w:abstractNumId w:val="33"/>
  </w:num>
  <w:num w:numId="3" w16cid:durableId="219826484">
    <w:abstractNumId w:val="38"/>
  </w:num>
  <w:num w:numId="4" w16cid:durableId="1577133143">
    <w:abstractNumId w:val="12"/>
  </w:num>
  <w:num w:numId="5" w16cid:durableId="1053700473">
    <w:abstractNumId w:val="30"/>
  </w:num>
  <w:num w:numId="6" w16cid:durableId="1556238318">
    <w:abstractNumId w:val="0"/>
  </w:num>
  <w:num w:numId="7" w16cid:durableId="696850559">
    <w:abstractNumId w:val="40"/>
  </w:num>
  <w:num w:numId="8" w16cid:durableId="415832867">
    <w:abstractNumId w:val="13"/>
  </w:num>
  <w:num w:numId="9" w16cid:durableId="1387798388">
    <w:abstractNumId w:val="5"/>
  </w:num>
  <w:num w:numId="10" w16cid:durableId="870336951">
    <w:abstractNumId w:val="4"/>
  </w:num>
  <w:num w:numId="11" w16cid:durableId="997078262">
    <w:abstractNumId w:val="16"/>
  </w:num>
  <w:num w:numId="12" w16cid:durableId="998071405">
    <w:abstractNumId w:val="22"/>
  </w:num>
  <w:num w:numId="13" w16cid:durableId="366567591">
    <w:abstractNumId w:val="10"/>
  </w:num>
  <w:num w:numId="14" w16cid:durableId="78868164">
    <w:abstractNumId w:val="2"/>
  </w:num>
  <w:num w:numId="15" w16cid:durableId="88162498">
    <w:abstractNumId w:val="15"/>
  </w:num>
  <w:num w:numId="16" w16cid:durableId="1895385550">
    <w:abstractNumId w:val="20"/>
  </w:num>
  <w:num w:numId="17" w16cid:durableId="390234069">
    <w:abstractNumId w:val="8"/>
  </w:num>
  <w:num w:numId="18" w16cid:durableId="1040667123">
    <w:abstractNumId w:val="29"/>
  </w:num>
  <w:num w:numId="19" w16cid:durableId="1858887713">
    <w:abstractNumId w:val="19"/>
  </w:num>
  <w:num w:numId="20" w16cid:durableId="1152873062">
    <w:abstractNumId w:val="9"/>
  </w:num>
  <w:num w:numId="21" w16cid:durableId="1080248737">
    <w:abstractNumId w:val="14"/>
  </w:num>
  <w:num w:numId="22" w16cid:durableId="974486140">
    <w:abstractNumId w:val="1"/>
  </w:num>
  <w:num w:numId="23" w16cid:durableId="1411924972">
    <w:abstractNumId w:val="32"/>
  </w:num>
  <w:num w:numId="24" w16cid:durableId="935602785">
    <w:abstractNumId w:val="27"/>
  </w:num>
  <w:num w:numId="25" w16cid:durableId="1351761177">
    <w:abstractNumId w:val="37"/>
  </w:num>
  <w:num w:numId="26" w16cid:durableId="1533616546">
    <w:abstractNumId w:val="6"/>
  </w:num>
  <w:num w:numId="27" w16cid:durableId="245964118">
    <w:abstractNumId w:val="24"/>
  </w:num>
  <w:num w:numId="28" w16cid:durableId="1705473522">
    <w:abstractNumId w:val="43"/>
  </w:num>
  <w:num w:numId="29" w16cid:durableId="661587195">
    <w:abstractNumId w:val="35"/>
  </w:num>
  <w:num w:numId="30" w16cid:durableId="16666413">
    <w:abstractNumId w:val="31"/>
  </w:num>
  <w:num w:numId="31" w16cid:durableId="177819568">
    <w:abstractNumId w:val="17"/>
  </w:num>
  <w:num w:numId="32" w16cid:durableId="303849225">
    <w:abstractNumId w:val="36"/>
  </w:num>
  <w:num w:numId="33" w16cid:durableId="235670669">
    <w:abstractNumId w:val="42"/>
  </w:num>
  <w:num w:numId="34" w16cid:durableId="335424989">
    <w:abstractNumId w:val="39"/>
  </w:num>
  <w:num w:numId="35" w16cid:durableId="740565180">
    <w:abstractNumId w:val="41"/>
  </w:num>
  <w:num w:numId="36" w16cid:durableId="966736892">
    <w:abstractNumId w:val="11"/>
  </w:num>
  <w:num w:numId="37" w16cid:durableId="913390702">
    <w:abstractNumId w:val="34"/>
  </w:num>
  <w:num w:numId="38" w16cid:durableId="1778208920">
    <w:abstractNumId w:val="21"/>
  </w:num>
  <w:num w:numId="39" w16cid:durableId="2083673467">
    <w:abstractNumId w:val="18"/>
  </w:num>
  <w:num w:numId="40" w16cid:durableId="1274433534">
    <w:abstractNumId w:val="7"/>
  </w:num>
  <w:num w:numId="41" w16cid:durableId="1326323044">
    <w:abstractNumId w:val="26"/>
  </w:num>
  <w:num w:numId="42" w16cid:durableId="2131971199">
    <w:abstractNumId w:val="28"/>
  </w:num>
  <w:num w:numId="43" w16cid:durableId="1510754842">
    <w:abstractNumId w:val="23"/>
  </w:num>
  <w:num w:numId="44" w16cid:durableId="597179028">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B"/>
    <w:rsid w:val="00050DEE"/>
    <w:rsid w:val="0006392F"/>
    <w:rsid w:val="000671C8"/>
    <w:rsid w:val="000706EC"/>
    <w:rsid w:val="0008310B"/>
    <w:rsid w:val="000927F1"/>
    <w:rsid w:val="00097F93"/>
    <w:rsid w:val="000A7652"/>
    <w:rsid w:val="000D585F"/>
    <w:rsid w:val="001034C3"/>
    <w:rsid w:val="001151D2"/>
    <w:rsid w:val="00130235"/>
    <w:rsid w:val="00130BB5"/>
    <w:rsid w:val="00135977"/>
    <w:rsid w:val="00140922"/>
    <w:rsid w:val="00150311"/>
    <w:rsid w:val="001A3D8B"/>
    <w:rsid w:val="001F0256"/>
    <w:rsid w:val="001F0E6C"/>
    <w:rsid w:val="00201F4B"/>
    <w:rsid w:val="002129E6"/>
    <w:rsid w:val="00254B6F"/>
    <w:rsid w:val="002564F4"/>
    <w:rsid w:val="002821E2"/>
    <w:rsid w:val="002A0071"/>
    <w:rsid w:val="002A1C97"/>
    <w:rsid w:val="002B3385"/>
    <w:rsid w:val="002B6140"/>
    <w:rsid w:val="002C622A"/>
    <w:rsid w:val="002F6BE6"/>
    <w:rsid w:val="00307B66"/>
    <w:rsid w:val="003370E9"/>
    <w:rsid w:val="00345F33"/>
    <w:rsid w:val="00372126"/>
    <w:rsid w:val="00380C4C"/>
    <w:rsid w:val="00392D13"/>
    <w:rsid w:val="003A1CC9"/>
    <w:rsid w:val="003A2E2A"/>
    <w:rsid w:val="003C048B"/>
    <w:rsid w:val="003C2BE0"/>
    <w:rsid w:val="003F148C"/>
    <w:rsid w:val="003F3DB9"/>
    <w:rsid w:val="00427A25"/>
    <w:rsid w:val="004305C9"/>
    <w:rsid w:val="00440F81"/>
    <w:rsid w:val="00450B26"/>
    <w:rsid w:val="004553B2"/>
    <w:rsid w:val="00456C68"/>
    <w:rsid w:val="004610C4"/>
    <w:rsid w:val="00461D7B"/>
    <w:rsid w:val="00464854"/>
    <w:rsid w:val="00485766"/>
    <w:rsid w:val="00485A20"/>
    <w:rsid w:val="0048651D"/>
    <w:rsid w:val="00486F35"/>
    <w:rsid w:val="004D2928"/>
    <w:rsid w:val="004D32C1"/>
    <w:rsid w:val="004F0132"/>
    <w:rsid w:val="00503B40"/>
    <w:rsid w:val="005319A7"/>
    <w:rsid w:val="005324F5"/>
    <w:rsid w:val="00543CD5"/>
    <w:rsid w:val="00547D11"/>
    <w:rsid w:val="005542A8"/>
    <w:rsid w:val="00567D65"/>
    <w:rsid w:val="00591A8A"/>
    <w:rsid w:val="00591BFB"/>
    <w:rsid w:val="005944F4"/>
    <w:rsid w:val="005A7C7A"/>
    <w:rsid w:val="005B00A2"/>
    <w:rsid w:val="005D7FCA"/>
    <w:rsid w:val="005E5D9F"/>
    <w:rsid w:val="00615846"/>
    <w:rsid w:val="00622458"/>
    <w:rsid w:val="00637ED1"/>
    <w:rsid w:val="00647A50"/>
    <w:rsid w:val="00652672"/>
    <w:rsid w:val="00653BCA"/>
    <w:rsid w:val="00667E90"/>
    <w:rsid w:val="006700F2"/>
    <w:rsid w:val="00682389"/>
    <w:rsid w:val="006953BE"/>
    <w:rsid w:val="006A3974"/>
    <w:rsid w:val="006A5E2C"/>
    <w:rsid w:val="006B55E4"/>
    <w:rsid w:val="006B5D64"/>
    <w:rsid w:val="006F3DDC"/>
    <w:rsid w:val="006F6A9A"/>
    <w:rsid w:val="007137BF"/>
    <w:rsid w:val="0071545A"/>
    <w:rsid w:val="00716613"/>
    <w:rsid w:val="00734721"/>
    <w:rsid w:val="00735A0A"/>
    <w:rsid w:val="0076494E"/>
    <w:rsid w:val="007764B1"/>
    <w:rsid w:val="007826F6"/>
    <w:rsid w:val="00785496"/>
    <w:rsid w:val="00791BE4"/>
    <w:rsid w:val="00795E3B"/>
    <w:rsid w:val="007A1530"/>
    <w:rsid w:val="007A2E6A"/>
    <w:rsid w:val="007C4142"/>
    <w:rsid w:val="007C5D64"/>
    <w:rsid w:val="007C5FCF"/>
    <w:rsid w:val="007E0E40"/>
    <w:rsid w:val="007F2ED1"/>
    <w:rsid w:val="00802E07"/>
    <w:rsid w:val="00807212"/>
    <w:rsid w:val="008135A8"/>
    <w:rsid w:val="008516A3"/>
    <w:rsid w:val="00895F21"/>
    <w:rsid w:val="008A3C85"/>
    <w:rsid w:val="008D2B1F"/>
    <w:rsid w:val="008F476F"/>
    <w:rsid w:val="00927DD0"/>
    <w:rsid w:val="00934A43"/>
    <w:rsid w:val="009469FD"/>
    <w:rsid w:val="009508E4"/>
    <w:rsid w:val="00957B05"/>
    <w:rsid w:val="00977BE8"/>
    <w:rsid w:val="00982DFE"/>
    <w:rsid w:val="00986D12"/>
    <w:rsid w:val="0099051E"/>
    <w:rsid w:val="009A0015"/>
    <w:rsid w:val="009A3EC7"/>
    <w:rsid w:val="009B734F"/>
    <w:rsid w:val="009F6BB8"/>
    <w:rsid w:val="00A26412"/>
    <w:rsid w:val="00A362A7"/>
    <w:rsid w:val="00A556A4"/>
    <w:rsid w:val="00A55CA1"/>
    <w:rsid w:val="00A64CCA"/>
    <w:rsid w:val="00A72F76"/>
    <w:rsid w:val="00A7663C"/>
    <w:rsid w:val="00A81145"/>
    <w:rsid w:val="00A96EAB"/>
    <w:rsid w:val="00A96FAC"/>
    <w:rsid w:val="00AA645C"/>
    <w:rsid w:val="00AC35F1"/>
    <w:rsid w:val="00AC5029"/>
    <w:rsid w:val="00AC6408"/>
    <w:rsid w:val="00AC7F01"/>
    <w:rsid w:val="00B001C7"/>
    <w:rsid w:val="00B27251"/>
    <w:rsid w:val="00B30E48"/>
    <w:rsid w:val="00B34D4F"/>
    <w:rsid w:val="00B4735F"/>
    <w:rsid w:val="00B52576"/>
    <w:rsid w:val="00B70EA1"/>
    <w:rsid w:val="00B75B57"/>
    <w:rsid w:val="00B77479"/>
    <w:rsid w:val="00BA58AE"/>
    <w:rsid w:val="00BB4403"/>
    <w:rsid w:val="00BF1B61"/>
    <w:rsid w:val="00BF59FD"/>
    <w:rsid w:val="00C038AF"/>
    <w:rsid w:val="00C074CF"/>
    <w:rsid w:val="00C24AFC"/>
    <w:rsid w:val="00C5490C"/>
    <w:rsid w:val="00C92ACE"/>
    <w:rsid w:val="00CB3FC6"/>
    <w:rsid w:val="00CE03BA"/>
    <w:rsid w:val="00D0115A"/>
    <w:rsid w:val="00D03B59"/>
    <w:rsid w:val="00D1174A"/>
    <w:rsid w:val="00D15DF4"/>
    <w:rsid w:val="00D21A5F"/>
    <w:rsid w:val="00D24EE3"/>
    <w:rsid w:val="00D36A52"/>
    <w:rsid w:val="00D5340D"/>
    <w:rsid w:val="00D64B97"/>
    <w:rsid w:val="00D65B7C"/>
    <w:rsid w:val="00D83708"/>
    <w:rsid w:val="00D90796"/>
    <w:rsid w:val="00DA31FA"/>
    <w:rsid w:val="00DA64E2"/>
    <w:rsid w:val="00DB2E0A"/>
    <w:rsid w:val="00DB614F"/>
    <w:rsid w:val="00DC1064"/>
    <w:rsid w:val="00DC40BF"/>
    <w:rsid w:val="00DD6BC5"/>
    <w:rsid w:val="00DE262D"/>
    <w:rsid w:val="00DF394F"/>
    <w:rsid w:val="00E0105D"/>
    <w:rsid w:val="00E0225C"/>
    <w:rsid w:val="00E2734F"/>
    <w:rsid w:val="00E724E2"/>
    <w:rsid w:val="00E75E71"/>
    <w:rsid w:val="00EB390F"/>
    <w:rsid w:val="00EB79DF"/>
    <w:rsid w:val="00EE2DB7"/>
    <w:rsid w:val="00F10236"/>
    <w:rsid w:val="00F122AC"/>
    <w:rsid w:val="00F64729"/>
    <w:rsid w:val="00F909C1"/>
    <w:rsid w:val="00F94B4F"/>
    <w:rsid w:val="00FA1894"/>
    <w:rsid w:val="00FB685F"/>
    <w:rsid w:val="00FB6A02"/>
    <w:rsid w:val="00FB6C8D"/>
    <w:rsid w:val="00FD0E61"/>
    <w:rsid w:val="00FE1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4DAB"/>
  <w15:docId w15:val="{7464BF31-C55D-449B-B37C-1518A656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1151D2"/>
    <w:rPr>
      <w:color w:val="605E5C"/>
      <w:shd w:val="clear" w:color="auto" w:fill="E1DFDD"/>
    </w:rPr>
  </w:style>
  <w:style w:type="paragraph" w:styleId="NormalnyWeb">
    <w:name w:val="Normal (Web)"/>
    <w:basedOn w:val="Normalny"/>
    <w:uiPriority w:val="99"/>
    <w:unhideWhenUsed/>
    <w:rsid w:val="004305C9"/>
    <w:pPr>
      <w:spacing w:before="100" w:beforeAutospacing="1" w:after="100" w:afterAutospacing="1" w:line="240" w:lineRule="auto"/>
    </w:pPr>
    <w:rPr>
      <w:rFonts w:ascii="Times New Roman" w:eastAsia="Times New Roman" w:hAnsi="Times New Roman" w:cs="Times New Roman"/>
      <w:sz w:val="24"/>
      <w:szCs w:val="24"/>
    </w:rPr>
  </w:style>
  <w:style w:type="character" w:styleId="UyteHipercze">
    <w:name w:val="FollowedHyperlink"/>
    <w:basedOn w:val="Domylnaczcionkaakapitu"/>
    <w:uiPriority w:val="99"/>
    <w:semiHidden/>
    <w:unhideWhenUsed/>
    <w:rsid w:val="00531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moc.arimr.gov.pl/secure/Dashboard.jspa" TargetMode="External"/><Relationship Id="rId18" Type="http://schemas.openxmlformats.org/officeDocument/2006/relationships/hyperlink" Target="https://www.gov.pl/web/rolnictwo/wytyczne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imr_hd@arimr.gov.pl" TargetMode="External"/><Relationship Id="rId17" Type="http://schemas.openxmlformats.org/officeDocument/2006/relationships/hyperlink" Target="https://wrzosowakraina.pl/category/aktualne-nabory-ps-wpr-2023-2027/" TargetMode="External"/><Relationship Id="rId2" Type="http://schemas.openxmlformats.org/officeDocument/2006/relationships/numbering" Target="numbering.xml"/><Relationship Id="rId16" Type="http://schemas.openxmlformats.org/officeDocument/2006/relationships/hyperlink" Target="https://wrzosowakraina.pl/category/aktualne-nabory-ps-wpr-2023-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e.arimr.gov.pl/pl/strona-glowna" TargetMode="External"/><Relationship Id="rId5" Type="http://schemas.openxmlformats.org/officeDocument/2006/relationships/webSettings" Target="webSettings.xml"/><Relationship Id="rId15" Type="http://schemas.openxmlformats.org/officeDocument/2006/relationships/hyperlink" Target="https://epue.arimr.gov.pl/pl/strona-glowna" TargetMode="External"/><Relationship Id="rId10" Type="http://schemas.openxmlformats.org/officeDocument/2006/relationships/hyperlink" Target="mailto:biuro@wrzosowakraina.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rzosowakraina.pl" TargetMode="External"/><Relationship Id="rId14" Type="http://schemas.openxmlformats.org/officeDocument/2006/relationships/hyperlink" Target="https://wrzosowakraina.pl/lokalna-strategia-rozwoju-ls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Ttr/5ERjPBxu/zfPKjeoBONKg==">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17</Pages>
  <Words>7427</Words>
  <Characters>44567</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Wrzosowa Kraina</cp:lastModifiedBy>
  <cp:revision>83</cp:revision>
  <cp:lastPrinted>2025-03-25T07:14:00Z</cp:lastPrinted>
  <dcterms:created xsi:type="dcterms:W3CDTF">2025-03-14T10:00:00Z</dcterms:created>
  <dcterms:modified xsi:type="dcterms:W3CDTF">2026-04-20T08:56:00Z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