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5DA8" w14:textId="77777777" w:rsidR="000307A4" w:rsidRDefault="00074C53" w:rsidP="000307A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2 - </w:t>
      </w:r>
      <w:r w:rsidR="004E7499" w:rsidRPr="009A7284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B0E93" w:rsidRPr="009A7284">
        <w:rPr>
          <w:rFonts w:asciiTheme="minorHAnsi" w:hAnsiTheme="minorHAnsi" w:cstheme="minorHAnsi"/>
          <w:b/>
          <w:sz w:val="22"/>
          <w:szCs w:val="22"/>
        </w:rPr>
        <w:t>7</w:t>
      </w:r>
      <w:r w:rsidR="004E7499" w:rsidRPr="009A7284">
        <w:rPr>
          <w:rFonts w:asciiTheme="minorHAnsi" w:hAnsiTheme="minorHAnsi" w:cstheme="minorHAnsi"/>
          <w:b/>
          <w:sz w:val="22"/>
          <w:szCs w:val="22"/>
        </w:rPr>
        <w:t xml:space="preserve"> „Plan komunikacji”</w:t>
      </w:r>
      <w:r w:rsidR="000307A4" w:rsidRPr="000307A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71B134" w14:textId="77777777" w:rsidR="000307A4" w:rsidRDefault="000307A4" w:rsidP="000307A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7C6926" w14:textId="3D1FC30B" w:rsidR="000307A4" w:rsidRPr="000307A4" w:rsidRDefault="000307A4" w:rsidP="000307A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07A4">
        <w:rPr>
          <w:rFonts w:asciiTheme="minorHAnsi" w:hAnsiTheme="minorHAnsi" w:cstheme="minorHAnsi"/>
          <w:bCs/>
          <w:sz w:val="22"/>
          <w:szCs w:val="22"/>
        </w:rPr>
        <w:t>Przesłanki leżące u podstaw opracowania planu komunikacji to:</w:t>
      </w:r>
    </w:p>
    <w:p w14:paraId="11DACF71" w14:textId="77777777" w:rsidR="000307A4" w:rsidRPr="000307A4" w:rsidRDefault="000307A4" w:rsidP="000307A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Cs/>
        </w:rPr>
      </w:pPr>
      <w:r w:rsidRPr="000307A4">
        <w:rPr>
          <w:rFonts w:cstheme="minorHAnsi"/>
          <w:bCs/>
        </w:rPr>
        <w:t>skorelowanie działań prowadzonych przez LGD w zakresie realizacji LSR z rzetelną i wiarygodną informacją na temat możliwości uzyskania dofinansowania na ważne społecznie i gospodarczo przedsięwzięcia przewidziane w strategii;</w:t>
      </w:r>
    </w:p>
    <w:p w14:paraId="1254E69D" w14:textId="77777777" w:rsidR="000307A4" w:rsidRPr="000307A4" w:rsidRDefault="000307A4" w:rsidP="000307A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Cs/>
        </w:rPr>
      </w:pPr>
      <w:r w:rsidRPr="000307A4">
        <w:rPr>
          <w:rFonts w:cstheme="minorHAnsi"/>
          <w:bCs/>
        </w:rPr>
        <w:t>dobranie odpowiednich, zróżnicowanych metod dotarcia do potencjalnych beneficjentów działań przewidzianych w LSR, w szczególności do grup szczególnie istotnych z punktu widzenia realizacji LSR;</w:t>
      </w:r>
    </w:p>
    <w:p w14:paraId="7A1D8155" w14:textId="7115BE13" w:rsidR="000307A4" w:rsidRDefault="000307A4" w:rsidP="000307A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Cs/>
        </w:rPr>
      </w:pPr>
      <w:r w:rsidRPr="000307A4">
        <w:rPr>
          <w:rFonts w:cstheme="minorHAnsi"/>
          <w:bCs/>
        </w:rPr>
        <w:t>doskonalenie działania LGD w zakresie realizacji LSR poprzez analizę informacji zwrotnych uzyskiwanych w procesie wdrażania planu komunikacji i jego weryfikacją</w:t>
      </w:r>
    </w:p>
    <w:p w14:paraId="61081BA8" w14:textId="77777777" w:rsidR="000307A4" w:rsidRPr="000307A4" w:rsidRDefault="000307A4" w:rsidP="000307A4">
      <w:pPr>
        <w:pStyle w:val="Akapitzlist"/>
        <w:spacing w:line="360" w:lineRule="auto"/>
        <w:jc w:val="both"/>
        <w:rPr>
          <w:rFonts w:cstheme="minorHAnsi"/>
          <w:bCs/>
        </w:rPr>
      </w:pPr>
    </w:p>
    <w:tbl>
      <w:tblPr>
        <w:tblW w:w="16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279"/>
        <w:gridCol w:w="1842"/>
        <w:gridCol w:w="2084"/>
        <w:gridCol w:w="1845"/>
        <w:gridCol w:w="695"/>
        <w:gridCol w:w="801"/>
        <w:gridCol w:w="1845"/>
        <w:gridCol w:w="1121"/>
        <w:gridCol w:w="1815"/>
        <w:gridCol w:w="1815"/>
      </w:tblGrid>
      <w:tr w:rsidR="00956FE7" w:rsidRPr="00157206" w14:paraId="60DB7617" w14:textId="090AC319" w:rsidTr="00D2527F">
        <w:trPr>
          <w:trHeight w:val="8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1486813" w14:textId="63DD7F10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61CD74BF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 komunikacji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2204A70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działania komunikacyjnego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27891ACD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Adresaci działania komunikacyjnego (grupy docelowe)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1D6011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Narzędzia i środki przekazu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B6EC"/>
            <w:vAlign w:val="center"/>
            <w:hideMark/>
          </w:tcPr>
          <w:p w14:paraId="19F4A84C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9E9366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Zakładane wskaźniki realizacji działania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62D85871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docelowa wskaźnika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20C5D725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Efekty działań komunikacyjnych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B6EC"/>
          </w:tcPr>
          <w:p w14:paraId="31E0AD97" w14:textId="77777777" w:rsidR="00956FE7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0D65E8" w14:textId="77777777" w:rsidR="00956FE7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Indykatywny budżet na działania komunikacyjne </w:t>
            </w:r>
          </w:p>
          <w:p w14:paraId="7CEB5ED6" w14:textId="3A17B87D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(w zł)</w:t>
            </w:r>
          </w:p>
        </w:tc>
      </w:tr>
      <w:tr w:rsidR="00956FE7" w:rsidRPr="00157206" w14:paraId="2EDC886C" w14:textId="6CA21FE4" w:rsidTr="00D2527F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D6A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2C46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616F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974B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0C63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1BDEFA6C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B6EC"/>
            <w:vAlign w:val="center"/>
            <w:hideMark/>
          </w:tcPr>
          <w:p w14:paraId="5439CD8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2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2027-2029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F0FB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B796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9A645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AE5A40" w14:textId="77777777" w:rsidR="00956FE7" w:rsidRPr="00157206" w:rsidRDefault="00956FE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6FE7" w:rsidRPr="00157206" w14:paraId="62773D14" w14:textId="15C91CCC" w:rsidTr="00956FE7">
        <w:trPr>
          <w:trHeight w:val="19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6B8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0125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konieczności  przestrzegania obowiązków komunikacyjnych  wynikających z art. 50 ust. 1 rozporządzenia UE 2021/1060 oraz zasad komunikacji, zgodnie z informacjami przekazanymi LGD przez  IZ oraz księgą wizualizacji w zakresie PS WPR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BFE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Kampania informacyjna dotycząca obowiązków komunikacyjnych beneficjentów EFSI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19F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Wszyscy potencjalni wnioskodawcy, w szczególności: </w:t>
            </w:r>
            <w:proofErr w:type="spellStart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jsfp</w:t>
            </w:r>
            <w:proofErr w:type="spellEnd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przedsiębiorcy, organizacje pozarządowe, mieszkańcy obszaru,  grupy osób w niekorzystnej sytuacji, rolnicy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02E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Informacje na oficjalnej stronie internetowej LGD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4098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D78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BE8C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Artykuł zamieszczony na stronie LGD, aktualizowany niezwłocznie w przypadku zmiany przepisów dotyczących obowiązków komunikacyjnych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CC8A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8F25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obowiązkach komunikacyjnych beneficjentów EFSI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8DF1F" w14:textId="77777777" w:rsidR="00B611EB" w:rsidRDefault="00B611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0CE2101" w14:textId="77777777" w:rsidR="00B611EB" w:rsidRDefault="00B611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0DC4DC5" w14:textId="77777777" w:rsidR="00B611EB" w:rsidRDefault="00B611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7108F1A" w14:textId="77777777" w:rsidR="00B611EB" w:rsidRDefault="00B611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F6285E4" w14:textId="5EA04F56" w:rsidR="00956FE7" w:rsidRPr="00157206" w:rsidRDefault="00B611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 zł</w:t>
            </w:r>
          </w:p>
        </w:tc>
      </w:tr>
      <w:tr w:rsidR="00956FE7" w:rsidRPr="00157206" w14:paraId="763BF98D" w14:textId="61B7561D" w:rsidTr="00956FE7">
        <w:trPr>
          <w:trHeight w:val="128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22C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DF19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LGD i  LSR  (głównych celach, zasadach przyznawania dofinansowania oraz stosowanych procedurach)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7B66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Kampania informacyjna na temat głównych założeń LSR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F689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Potencjalni wnioskodawcy, w szczególności: </w:t>
            </w:r>
            <w:proofErr w:type="spellStart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jsfp</w:t>
            </w:r>
            <w:proofErr w:type="spellEnd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przedsiębiorcy, organizacje pozarządowe, mieszkańcy obszaru LGD, w tym także 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przedstawiciele grup osób w niekorzystnej sytuacji, rolnicy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B09F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- Informacje na oficjalnej stronie internetowej LGD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AF35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7039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312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Liczba odwiedzin strony internetowej/ wyświetleń strony w ciągu roku (minimalna </w:t>
            </w:r>
            <w:proofErr w:type="spellStart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wratość</w:t>
            </w:r>
            <w:proofErr w:type="spellEnd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wskaźnika do określenia przez LGD)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1F34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500/rok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ECFA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LGD i LSR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BE6286C" w14:textId="77777777" w:rsidR="00956FE7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A558F71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B59161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16F9204" w14:textId="08AFE1EE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29559526" w14:textId="40418A7B" w:rsidTr="00956FE7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820B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885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7F25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656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DE6A" w14:textId="4D57F7CE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- Informacje na portalach społecznościowych - fanpage LGD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54F0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3928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6F5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Informacje w mediach o zasięgu lokalnym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9B0B" w14:textId="442E0134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/rok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7D150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E05FC" w14:textId="77777777" w:rsidR="00956FE7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3CD50DA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D6A6128" w14:textId="48155BB5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655B5A00" w14:textId="651E1884" w:rsidTr="00956FE7">
        <w:trPr>
          <w:trHeight w:val="7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74A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CC78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895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909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E03D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 xml:space="preserve">- Mailing oraz strona internetowa gmin członkowskich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796C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086A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9EB9" w14:textId="27DBC09C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Liczba stron internetowych gmin członkowskich na których zamieszczono artykuł.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25B5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9/rok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4608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24AFB" w14:textId="77777777" w:rsidR="00956FE7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107B6C1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E9F69C0" w14:textId="2CAD19E0" w:rsidR="00B611EB" w:rsidRPr="00BD33FB" w:rsidRDefault="00B611EB" w:rsidP="00B611EB">
            <w:pPr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0 zł</w:t>
            </w:r>
          </w:p>
        </w:tc>
      </w:tr>
      <w:tr w:rsidR="00956FE7" w:rsidRPr="00157206" w14:paraId="6D1F0CB7" w14:textId="54A8D6DF" w:rsidTr="00956FE7">
        <w:trPr>
          <w:trHeight w:val="113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9B92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2D9F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zasadach pozyskiwania środków, kryteriach oceny używanych przez Radę i zasadach realizacji projektów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F0B9" w14:textId="6B704A1B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 xml:space="preserve">Spotkania </w:t>
            </w:r>
            <w:proofErr w:type="spellStart"/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informacyjno</w:t>
            </w:r>
            <w:proofErr w:type="spellEnd"/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–szkoleniowe</w:t>
            </w:r>
            <w:r w:rsidRPr="00BD33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BD33FB" w:rsidRPr="00BD33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Doradztwo indywidualne 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dotyczące przygotowania, realizacji i rozliczenia operacji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960" w14:textId="30F8942E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Wszyscy potencjalni wnioskodawcy, w szczególności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przedsiębiorcy, organizacje pozarządowe, mieszkańcy obszaru, </w:t>
            </w:r>
            <w:proofErr w:type="spellStart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jsfp</w:t>
            </w:r>
            <w:proofErr w:type="spellEnd"/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grupy osób w niekorzystnej sytuacji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rolnicy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A5B7" w14:textId="013EAD54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 xml:space="preserve">- Spotkania informacyjno-szkoleniowe stacjonarne lub online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317A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E08D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42CA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Organizacja spotkań informacyjno-szkoleniowych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F063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1/rok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D7DD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Podniesienie poziomu wiedzy mieszkańców w zakresie przygotowania, realizacji i rozliczenia operacji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18879D0" w14:textId="77777777" w:rsidR="00956FE7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F5F9293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71D86C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C4806F8" w14:textId="40C2F2DF" w:rsidR="00B611EB" w:rsidRPr="00BD33FB" w:rsidRDefault="00B611EB" w:rsidP="00B611EB">
            <w:pPr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sz w:val="16"/>
                <w:szCs w:val="16"/>
              </w:rPr>
              <w:t>300 zł</w:t>
            </w:r>
          </w:p>
        </w:tc>
      </w:tr>
      <w:tr w:rsidR="00956FE7" w:rsidRPr="00157206" w14:paraId="19A49AF4" w14:textId="22404FC2" w:rsidTr="00956FE7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7BF51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6391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5CAF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8975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05ED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Doradztwo indywidualne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2652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EDBC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5E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Liczba osób, którym udzielono doradztwa na podstawie kart/ewidencji udzielonego doradztwa/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9EF9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40/rok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7133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13E40" w14:textId="77777777" w:rsidR="00956FE7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7D6E403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8407C1A" w14:textId="3E61DA0E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5F8D8DF8" w14:textId="7CE5B4E1" w:rsidTr="00956FE7">
        <w:trPr>
          <w:trHeight w:val="99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4BE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68EF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Wspieranie beneficjentów LSR w realizacji projektów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8E9C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Informowanie na temat warunków i sposobów realizacji i rozliczania projektów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E532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Beneficjenci oraz wnioskodawcy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5F91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Doradztwo indywidualne/ szkolenia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48E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1E1F" w14:textId="42CA722D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707E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Liczba osób, którym udzielono doradztwa na podstawie kart/ewidencji udzielonego doradztwa/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5488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40/rok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DF8A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Podniesienie wiedzy mieszkańców nt. warunków i sposobów realizacji i rozliczania  projektów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7925B4A" w14:textId="77777777" w:rsidR="00956FE7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E9432F0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5907DD" w14:textId="06FCBEFB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3F97F2EC" w14:textId="598F60F5" w:rsidTr="00956FE7">
        <w:trPr>
          <w:trHeight w:val="34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3EF4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0B02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294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99BE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EDC8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F0BD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6FC1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2AF0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Liczba szkoleń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FB5A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1/rok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6E16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76F44" w14:textId="33872E84" w:rsidR="00956FE7" w:rsidRPr="00BD33FB" w:rsidRDefault="00B611EB" w:rsidP="00B611EB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300 zł</w:t>
            </w:r>
          </w:p>
        </w:tc>
      </w:tr>
      <w:tr w:rsidR="00956FE7" w:rsidRPr="00157206" w14:paraId="0E9AD2CD" w14:textId="22C482DC" w:rsidTr="00956FE7">
        <w:trPr>
          <w:trHeight w:val="48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F12AA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CFCF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Poinformowanie potencjalnych wnioskodawców  o naborach wniosków i możliwości realizacji operacji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200D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Kampania informacyjna na temat terminów przyjmowanych wniosków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631E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Potencjalni wnioskodawcy – w zależności od naboru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7248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-Informacje na oficjalnej stronie internetowej LGD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FBB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60DD" w14:textId="6B8B081B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DFC4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Artykuły na stronach internetowych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482F" w14:textId="01103630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/rok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EEB9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naborach wniosków i możliwości realizacji operacji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F69F66C" w14:textId="77777777" w:rsidR="00956FE7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7DCEED6" w14:textId="1B43ADB9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537702A4" w14:textId="21C37B6F" w:rsidTr="00956FE7">
        <w:trPr>
          <w:trHeight w:val="7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C0AA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2175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E53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6AC7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1B41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-Informacje na portalach społecznościowych – fanpage LGD oraz w mediach o zasięgu lokalnym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409D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A31F" w14:textId="4FC2D2E4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BF2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Informacje na portalach społecznościowych oraz mediach o zasięgu lokalnym (ilość:…)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A578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2/rok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C60E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9C9" w14:textId="77777777" w:rsidR="00956FE7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6A243E0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63162E" w14:textId="62FCBB4C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1AB4A6F7" w14:textId="6B56E023" w:rsidTr="00956FE7">
        <w:trPr>
          <w:trHeight w:val="25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3B9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42C0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Pozyskanie informacji zwrotnej dotyczącej oceny jakości doradztwa świadczonego przez LGD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C37A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Badanie satysfakcji wnioskodawców i beneficjentów dot. jakości doradztwa świadczonego przez LGD na etapie przygotowania wniosków o wsparcie projektowanych działań oraz o rozliczenie realizowanych operacji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DF6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Wnioskodawcy i beneficjenci w poszczególnych zakresach operacji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980E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Ankieta wypełniana po doradztwie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28AD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5BA6" w14:textId="00216201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D13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Ankieta dystrybuowana wśród wnioskodawców i beneficjentów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D425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40/rok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7844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Uzyskanie zewnętrznej wiedzy na temat jakości doradztwa  w celu, np. dodatkowego przeszkolenia osób udzielających doradztwa, doskonalenia umiejętności komunikacyjnych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17028" w14:textId="77777777" w:rsidR="00956FE7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C11BBAB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AE36F8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D326BE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7991EB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7EE1A176" w14:textId="51736364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47347029" w14:textId="30FC2AB9" w:rsidTr="00956FE7">
        <w:trPr>
          <w:trHeight w:val="8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6188A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3290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mieszkańców o efektach realizacji LSR w całym okresie programowania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7C4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Kampania informacyjna LGD nt. głównych efektów LSR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91F3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Mieszkańcy obszaru LGD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EF2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-Informacje na oficjalnej stronie internetowej LGD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20EF" w14:textId="77777777" w:rsidR="00956FE7" w:rsidRPr="00BD33FB" w:rsidRDefault="00956FE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6"/>
                <w:szCs w:val="16"/>
              </w:rPr>
            </w:pPr>
            <w:r w:rsidRPr="00BD33FB"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4246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3BEB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Artykuły na stronach internetowych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5A99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1/rok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6A36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Poinformowanie potencjalnych wnioskodawców o efektach realizacji LSR w całym okresie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CFDA5" w14:textId="77777777" w:rsidR="00956FE7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002A1580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4FFC29D" w14:textId="229444E1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  <w:tr w:rsidR="00956FE7" w:rsidRPr="00157206" w14:paraId="44F55231" w14:textId="72D9DED8" w:rsidTr="00956FE7">
        <w:trPr>
          <w:trHeight w:val="12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A6DE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18C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BF7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9FFB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4471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Informacje na portalu społecznościowym LGD oraz w mediach o zasięgu lokalnym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57E0" w14:textId="1BB9666E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0862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99E8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Informacje na portalach społecznościowych oraz mediach o zasięgu lokalnym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07F7" w14:textId="77777777" w:rsidR="00956FE7" w:rsidRPr="00157206" w:rsidRDefault="00956F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5720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2/rok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486D" w14:textId="77777777" w:rsidR="00956FE7" w:rsidRPr="00157206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E47" w14:textId="77777777" w:rsidR="00956FE7" w:rsidRDefault="00956FE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E4FB1CC" w14:textId="77777777" w:rsidR="00B611EB" w:rsidRPr="00B611EB" w:rsidRDefault="00B611EB" w:rsidP="00B611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F61808" w14:textId="77777777" w:rsidR="00B611EB" w:rsidRDefault="00B611EB" w:rsidP="00B611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B46EE32" w14:textId="4D24B712" w:rsidR="00B611EB" w:rsidRPr="00B611EB" w:rsidRDefault="00B611EB" w:rsidP="00B611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zł</w:t>
            </w:r>
          </w:p>
        </w:tc>
      </w:tr>
    </w:tbl>
    <w:p w14:paraId="25841D05" w14:textId="77777777" w:rsidR="00B95106" w:rsidRPr="00157206" w:rsidRDefault="00B95106">
      <w:pPr>
        <w:rPr>
          <w:rFonts w:asciiTheme="minorHAnsi" w:hAnsiTheme="minorHAnsi" w:cstheme="minorHAnsi"/>
          <w:sz w:val="16"/>
          <w:szCs w:val="16"/>
        </w:rPr>
      </w:pPr>
    </w:p>
    <w:p w14:paraId="420C26A1" w14:textId="77777777" w:rsidR="00840BCC" w:rsidRPr="009A7284" w:rsidRDefault="00840BCC">
      <w:pPr>
        <w:rPr>
          <w:rFonts w:asciiTheme="minorHAnsi" w:hAnsiTheme="minorHAnsi" w:cstheme="minorHAnsi"/>
          <w:sz w:val="22"/>
          <w:szCs w:val="22"/>
        </w:rPr>
      </w:pPr>
    </w:p>
    <w:p w14:paraId="1F9B6E74" w14:textId="77777777" w:rsidR="00840BCC" w:rsidRPr="000307A4" w:rsidRDefault="00840BC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514E1AD" w14:textId="77777777" w:rsidR="000307A4" w:rsidRDefault="000307A4" w:rsidP="000307A4">
      <w:pPr>
        <w:rPr>
          <w:rFonts w:asciiTheme="minorHAnsi" w:hAnsiTheme="minorHAnsi" w:cstheme="minorHAnsi"/>
          <w:sz w:val="22"/>
          <w:szCs w:val="22"/>
          <w:u w:val="single"/>
        </w:rPr>
      </w:pPr>
      <w:r w:rsidRPr="000307A4">
        <w:rPr>
          <w:rFonts w:asciiTheme="minorHAnsi" w:hAnsiTheme="minorHAnsi" w:cstheme="minorHAnsi"/>
          <w:sz w:val="22"/>
          <w:szCs w:val="22"/>
          <w:u w:val="single"/>
        </w:rPr>
        <w:t>Analiza efektywności działań komunikacyjnych i zastosowanych środków przekazu (w tym tryb korygowania planu komunikacji):</w:t>
      </w:r>
    </w:p>
    <w:p w14:paraId="03A1D001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F526B2A" w14:textId="3365A6BA" w:rsid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  <w:r w:rsidRPr="000307A4">
        <w:rPr>
          <w:rFonts w:asciiTheme="minorHAnsi" w:hAnsiTheme="minorHAnsi" w:cstheme="minorHAnsi"/>
          <w:sz w:val="22"/>
          <w:szCs w:val="22"/>
        </w:rPr>
        <w:t>Przewidziane działania komunikacyjne oraz wykorzystywane w tym celu środki przekazu podlegać będą cyklicznym</w:t>
      </w:r>
      <w:r w:rsidR="00EE2CDC">
        <w:rPr>
          <w:rFonts w:asciiTheme="minorHAnsi" w:hAnsiTheme="minorHAnsi" w:cstheme="minorHAnsi"/>
          <w:sz w:val="22"/>
          <w:szCs w:val="22"/>
        </w:rPr>
        <w:t xml:space="preserve"> ( min. 1 raz do roku)</w:t>
      </w:r>
      <w:r w:rsidRPr="000307A4">
        <w:rPr>
          <w:rFonts w:asciiTheme="minorHAnsi" w:hAnsiTheme="minorHAnsi" w:cstheme="minorHAnsi"/>
          <w:sz w:val="22"/>
          <w:szCs w:val="22"/>
        </w:rPr>
        <w:t xml:space="preserve"> badaniom efektów, jakie przynoszą i porównywaniu 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07A4">
        <w:rPr>
          <w:rFonts w:asciiTheme="minorHAnsi" w:hAnsiTheme="minorHAnsi" w:cstheme="minorHAnsi"/>
          <w:sz w:val="22"/>
          <w:szCs w:val="22"/>
        </w:rPr>
        <w:t>z założeniami. Jeśli stwierdzi się, iż któreś z działań komunikacyjnych nie przynosi pożądanych efektów, zostanie zastosowany odpowiedni plan naprawczy. Plan ten polegać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07A4">
        <w:rPr>
          <w:rFonts w:asciiTheme="minorHAnsi" w:hAnsiTheme="minorHAnsi" w:cstheme="minorHAnsi"/>
          <w:sz w:val="22"/>
          <w:szCs w:val="22"/>
        </w:rPr>
        <w:t>będzie na modyfikacji dotychczasowych praktyk komunikacyjnych i ich udoskonaleniu lub wprowadzeniu innych, które w ocenie LGD będą bardziej odpowiednie w drodze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07A4">
        <w:rPr>
          <w:rFonts w:asciiTheme="minorHAnsi" w:hAnsiTheme="minorHAnsi" w:cstheme="minorHAnsi"/>
          <w:sz w:val="22"/>
          <w:szCs w:val="22"/>
        </w:rPr>
        <w:t>do realizacji celu.</w:t>
      </w:r>
    </w:p>
    <w:p w14:paraId="0BED02EF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</w:p>
    <w:p w14:paraId="67E5F52F" w14:textId="77777777" w:rsidR="000307A4" w:rsidRPr="009A5FEA" w:rsidRDefault="000307A4" w:rsidP="000307A4">
      <w:pPr>
        <w:rPr>
          <w:rFonts w:asciiTheme="minorHAnsi" w:hAnsiTheme="minorHAnsi" w:cstheme="minorHAnsi"/>
          <w:sz w:val="22"/>
          <w:szCs w:val="22"/>
          <w:u w:val="single"/>
        </w:rPr>
      </w:pPr>
      <w:r w:rsidRPr="009A5FEA">
        <w:rPr>
          <w:rFonts w:asciiTheme="minorHAnsi" w:hAnsiTheme="minorHAnsi" w:cstheme="minorHAnsi"/>
          <w:sz w:val="22"/>
          <w:szCs w:val="22"/>
          <w:u w:val="single"/>
        </w:rPr>
        <w:t>Tryb korygowania planu komunikacji przewiduje badanie następujących zagadnień:</w:t>
      </w:r>
    </w:p>
    <w:p w14:paraId="5728D499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</w:p>
    <w:p w14:paraId="7BFBFE7D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  <w:r w:rsidRPr="000307A4">
        <w:rPr>
          <w:rFonts w:asciiTheme="minorHAnsi" w:hAnsiTheme="minorHAnsi" w:cstheme="minorHAnsi"/>
          <w:sz w:val="22"/>
          <w:szCs w:val="22"/>
        </w:rPr>
        <w:t>1) czy działania komunikacyjne są wykonywane w zakładanym przedziale czasowym;</w:t>
      </w:r>
    </w:p>
    <w:p w14:paraId="0D5EE944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  <w:r w:rsidRPr="000307A4">
        <w:rPr>
          <w:rFonts w:asciiTheme="minorHAnsi" w:hAnsiTheme="minorHAnsi" w:cstheme="minorHAnsi"/>
          <w:sz w:val="22"/>
          <w:szCs w:val="22"/>
        </w:rPr>
        <w:t>2) czy są kierowane do odpowiednich grup docelowych i czy do nich docierają;</w:t>
      </w:r>
    </w:p>
    <w:p w14:paraId="0D277FE4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  <w:r w:rsidRPr="000307A4">
        <w:rPr>
          <w:rFonts w:asciiTheme="minorHAnsi" w:hAnsiTheme="minorHAnsi" w:cstheme="minorHAnsi"/>
          <w:sz w:val="22"/>
          <w:szCs w:val="22"/>
        </w:rPr>
        <w:t>3) czy w odpowiedni sposób realizowane są zakładane wskaźniki wykonania planu;</w:t>
      </w:r>
    </w:p>
    <w:p w14:paraId="3F620B6B" w14:textId="7523FBD4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  <w:r w:rsidRPr="000307A4">
        <w:rPr>
          <w:rFonts w:asciiTheme="minorHAnsi" w:hAnsiTheme="minorHAnsi" w:cstheme="minorHAnsi"/>
          <w:sz w:val="22"/>
          <w:szCs w:val="22"/>
        </w:rPr>
        <w:t>4) czy efektywnie działają kanały uzyskiwania informacji zwrotnych (spotkania indywidualne i grupowe, ankiety</w:t>
      </w:r>
      <w:r w:rsidR="00EE2CDC">
        <w:rPr>
          <w:rFonts w:asciiTheme="minorHAnsi" w:hAnsiTheme="minorHAnsi" w:cstheme="minorHAnsi"/>
          <w:sz w:val="22"/>
          <w:szCs w:val="22"/>
        </w:rPr>
        <w:t xml:space="preserve"> </w:t>
      </w:r>
      <w:r w:rsidRPr="000307A4">
        <w:rPr>
          <w:rFonts w:asciiTheme="minorHAnsi" w:hAnsiTheme="minorHAnsi" w:cstheme="minorHAnsi"/>
          <w:sz w:val="22"/>
          <w:szCs w:val="22"/>
        </w:rPr>
        <w:t>itp.).</w:t>
      </w:r>
    </w:p>
    <w:p w14:paraId="2F5CED8D" w14:textId="16BB5453" w:rsid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  <w:r w:rsidRPr="000307A4">
        <w:rPr>
          <w:rFonts w:asciiTheme="minorHAnsi" w:hAnsiTheme="minorHAnsi" w:cstheme="minorHAnsi"/>
          <w:sz w:val="22"/>
          <w:szCs w:val="22"/>
        </w:rPr>
        <w:lastRenderedPageBreak/>
        <w:t>W ramach planu naprawczego zakłada się:</w:t>
      </w:r>
    </w:p>
    <w:p w14:paraId="05360B8D" w14:textId="77777777" w:rsidR="000307A4" w:rsidRPr="000307A4" w:rsidRDefault="000307A4" w:rsidP="000307A4">
      <w:pPr>
        <w:rPr>
          <w:rFonts w:asciiTheme="minorHAnsi" w:hAnsiTheme="minorHAnsi" w:cstheme="minorHAnsi"/>
          <w:sz w:val="22"/>
          <w:szCs w:val="22"/>
        </w:rPr>
      </w:pPr>
    </w:p>
    <w:p w14:paraId="1659C157" w14:textId="77777777" w:rsidR="000307A4" w:rsidRDefault="000307A4" w:rsidP="000307A4">
      <w:pPr>
        <w:pStyle w:val="Akapitzlist"/>
        <w:numPr>
          <w:ilvl w:val="0"/>
          <w:numId w:val="2"/>
        </w:numPr>
        <w:rPr>
          <w:rFonts w:cstheme="minorHAnsi"/>
        </w:rPr>
      </w:pPr>
      <w:r w:rsidRPr="000307A4">
        <w:rPr>
          <w:rFonts w:cstheme="minorHAnsi"/>
        </w:rPr>
        <w:t xml:space="preserve"> autoocenę LGD w zakresie prowadzonych działań;</w:t>
      </w:r>
    </w:p>
    <w:p w14:paraId="0911C1E6" w14:textId="45006C90" w:rsidR="009A5FEA" w:rsidRDefault="000307A4" w:rsidP="000307A4">
      <w:pPr>
        <w:pStyle w:val="Akapitzlist"/>
        <w:numPr>
          <w:ilvl w:val="0"/>
          <w:numId w:val="2"/>
        </w:numPr>
        <w:rPr>
          <w:rFonts w:cstheme="minorHAnsi"/>
        </w:rPr>
      </w:pPr>
      <w:r w:rsidRPr="000307A4">
        <w:rPr>
          <w:rFonts w:cstheme="minorHAnsi"/>
        </w:rPr>
        <w:t>analizę uzyskanych informacji zwrotnych, czyli uwag i wniosków przekazywanych ustnie (zarówno podczas spotkań indywidualnych jak i grupowych), telefonicznie, e-</w:t>
      </w:r>
      <w:r>
        <w:rPr>
          <w:rFonts w:cstheme="minorHAnsi"/>
        </w:rPr>
        <w:t xml:space="preserve"> </w:t>
      </w:r>
      <w:r w:rsidRPr="000307A4">
        <w:rPr>
          <w:rFonts w:cstheme="minorHAnsi"/>
        </w:rPr>
        <w:t>mailowo, oraz w ankietac</w:t>
      </w:r>
      <w:r w:rsidR="00EE2CDC">
        <w:rPr>
          <w:rFonts w:cstheme="minorHAnsi"/>
        </w:rPr>
        <w:t>h</w:t>
      </w:r>
      <w:r w:rsidRPr="000307A4">
        <w:rPr>
          <w:rFonts w:cstheme="minorHAnsi"/>
        </w:rPr>
        <w:t>. LGD będzie rejestrować wszystkie uzyskane informacje zwrotne, następnie w ramach dyskusji</w:t>
      </w:r>
      <w:r w:rsidR="00EE2CDC">
        <w:rPr>
          <w:rFonts w:cstheme="minorHAnsi"/>
        </w:rPr>
        <w:t xml:space="preserve"> </w:t>
      </w:r>
      <w:r w:rsidRPr="000307A4">
        <w:rPr>
          <w:rFonts w:cstheme="minorHAnsi"/>
        </w:rPr>
        <w:t>wewnętrznych odniesie się do</w:t>
      </w:r>
      <w:r>
        <w:rPr>
          <w:rFonts w:cstheme="minorHAnsi"/>
        </w:rPr>
        <w:t xml:space="preserve"> </w:t>
      </w:r>
      <w:r w:rsidRPr="000307A4">
        <w:rPr>
          <w:rFonts w:cstheme="minorHAnsi"/>
        </w:rPr>
        <w:t>nich (zasadne – niezasadne; dlaczego), a uzyskane wnioski będą na bieżąco wdrażane w odniesieniu do wszystkich</w:t>
      </w:r>
      <w:r w:rsidR="009A5FEA">
        <w:rPr>
          <w:rFonts w:cstheme="minorHAnsi"/>
        </w:rPr>
        <w:t xml:space="preserve"> </w:t>
      </w:r>
      <w:r w:rsidRPr="000307A4">
        <w:rPr>
          <w:rFonts w:cstheme="minorHAnsi"/>
        </w:rPr>
        <w:t>dziedzin wymienionych w pkt. 1) – 4) powyżej.</w:t>
      </w:r>
    </w:p>
    <w:p w14:paraId="1DB90599" w14:textId="7D8956DB" w:rsidR="00840BCC" w:rsidRPr="009A5FEA" w:rsidRDefault="00EE2CDC" w:rsidP="009A5FEA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tryb korygowania planu naprawczego odpowiada Zarząd Stowarzyszenia LGD „ Wrzosowa Kraina”.</w:t>
      </w:r>
    </w:p>
    <w:sectPr w:rsidR="00840BCC" w:rsidRPr="009A5FEA" w:rsidSect="00EB2F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986A" w14:textId="77777777" w:rsidR="000307A4" w:rsidRDefault="000307A4" w:rsidP="000307A4">
      <w:r>
        <w:separator/>
      </w:r>
    </w:p>
  </w:endnote>
  <w:endnote w:type="continuationSeparator" w:id="0">
    <w:p w14:paraId="1F972AA6" w14:textId="77777777" w:rsidR="000307A4" w:rsidRDefault="000307A4" w:rsidP="0003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2931" w14:textId="77777777" w:rsidR="000307A4" w:rsidRDefault="000307A4" w:rsidP="000307A4">
      <w:r>
        <w:separator/>
      </w:r>
    </w:p>
  </w:footnote>
  <w:footnote w:type="continuationSeparator" w:id="0">
    <w:p w14:paraId="741CDE04" w14:textId="77777777" w:rsidR="000307A4" w:rsidRDefault="000307A4" w:rsidP="0003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473"/>
    <w:multiLevelType w:val="hybridMultilevel"/>
    <w:tmpl w:val="E100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B4A3C"/>
    <w:multiLevelType w:val="hybridMultilevel"/>
    <w:tmpl w:val="533CA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59436">
    <w:abstractNumId w:val="1"/>
  </w:num>
  <w:num w:numId="2" w16cid:durableId="163093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82"/>
    <w:rsid w:val="000307A4"/>
    <w:rsid w:val="00074C53"/>
    <w:rsid w:val="00157206"/>
    <w:rsid w:val="00226E7B"/>
    <w:rsid w:val="00247F95"/>
    <w:rsid w:val="004075CC"/>
    <w:rsid w:val="004B0E93"/>
    <w:rsid w:val="004E7499"/>
    <w:rsid w:val="00543A27"/>
    <w:rsid w:val="00562971"/>
    <w:rsid w:val="005B1F6D"/>
    <w:rsid w:val="006077F8"/>
    <w:rsid w:val="0071649A"/>
    <w:rsid w:val="007B5B0E"/>
    <w:rsid w:val="007D10F4"/>
    <w:rsid w:val="0083343E"/>
    <w:rsid w:val="00840BCC"/>
    <w:rsid w:val="0090588C"/>
    <w:rsid w:val="00956FE7"/>
    <w:rsid w:val="009A5FEA"/>
    <w:rsid w:val="009A7284"/>
    <w:rsid w:val="00A01A0C"/>
    <w:rsid w:val="00A64C73"/>
    <w:rsid w:val="00AD65DF"/>
    <w:rsid w:val="00B611EB"/>
    <w:rsid w:val="00B71495"/>
    <w:rsid w:val="00B82D30"/>
    <w:rsid w:val="00B95106"/>
    <w:rsid w:val="00BD33FB"/>
    <w:rsid w:val="00CF6D2F"/>
    <w:rsid w:val="00D64061"/>
    <w:rsid w:val="00DA0765"/>
    <w:rsid w:val="00DD3382"/>
    <w:rsid w:val="00EB2F20"/>
    <w:rsid w:val="00E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D40"/>
  <w15:chartTrackingRefBased/>
  <w15:docId w15:val="{9D662722-7ECD-426D-8E1A-224B661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B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40B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0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7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7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7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DC4F-AED3-460E-9BB6-149ED7FA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stowarzyszenie2.</dc:creator>
  <cp:keywords/>
  <dc:description/>
  <cp:lastModifiedBy>Wrzosowa Kraina</cp:lastModifiedBy>
  <cp:revision>22</cp:revision>
  <cp:lastPrinted>2023-08-16T08:48:00Z</cp:lastPrinted>
  <dcterms:created xsi:type="dcterms:W3CDTF">2021-06-14T11:07:00Z</dcterms:created>
  <dcterms:modified xsi:type="dcterms:W3CDTF">2025-03-20T12:07:00Z</dcterms:modified>
</cp:coreProperties>
</file>